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9C" w:rsidRPr="00D47EA8" w:rsidRDefault="00A4509C" w:rsidP="00A4509C">
      <w:pPr>
        <w:pStyle w:val="Ttulo1"/>
        <w:numPr>
          <w:ilvl w:val="0"/>
          <w:numId w:val="1"/>
        </w:numPr>
        <w:suppressAutoHyphens/>
        <w:ind w:left="0" w:right="540" w:firstLine="0"/>
        <w:rPr>
          <w:sz w:val="16"/>
          <w:szCs w:val="16"/>
        </w:rPr>
      </w:pPr>
      <w:r>
        <w:rPr>
          <w:noProof/>
          <w:sz w:val="16"/>
          <w:szCs w:val="16"/>
          <w:lang w:val="es-CR"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-871220</wp:posOffset>
            </wp:positionV>
            <wp:extent cx="7787640" cy="10658475"/>
            <wp:effectExtent l="19050" t="0" r="3810" b="0"/>
            <wp:wrapNone/>
            <wp:docPr id="1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7F7">
        <w:rPr>
          <w:sz w:val="16"/>
          <w:szCs w:val="16"/>
        </w:rPr>
        <w:t>Boletín No 38   del  30</w:t>
      </w:r>
      <w:r w:rsidRPr="00D47EA8">
        <w:rPr>
          <w:sz w:val="16"/>
          <w:szCs w:val="16"/>
        </w:rPr>
        <w:t xml:space="preserve">  </w:t>
      </w:r>
      <w:r>
        <w:rPr>
          <w:sz w:val="16"/>
          <w:szCs w:val="16"/>
        </w:rPr>
        <w:t>de julio  del  2012</w:t>
      </w:r>
    </w:p>
    <w:p w:rsidR="00A4509C" w:rsidRDefault="00BA674A" w:rsidP="00A4509C">
      <w:pPr>
        <w:pStyle w:val="Ttulo1"/>
        <w:numPr>
          <w:ilvl w:val="0"/>
          <w:numId w:val="1"/>
        </w:numPr>
        <w:tabs>
          <w:tab w:val="left" w:pos="1420"/>
        </w:tabs>
        <w:suppressAutoHyphens/>
        <w:ind w:left="0" w:right="540" w:firstLine="0"/>
        <w:rPr>
          <w:sz w:val="16"/>
          <w:szCs w:val="16"/>
        </w:rPr>
      </w:pPr>
      <w:hyperlink r:id="rId6" w:history="1">
        <w:r w:rsidR="00A4509C" w:rsidRPr="00D47EA8">
          <w:rPr>
            <w:rStyle w:val="Hipervnculo"/>
            <w:sz w:val="16"/>
            <w:szCs w:val="16"/>
          </w:rPr>
          <w:t>www.recope.com</w:t>
        </w:r>
      </w:hyperlink>
    </w:p>
    <w:p w:rsidR="00A4509C" w:rsidRPr="00D8289E" w:rsidRDefault="00A4509C" w:rsidP="00A4509C">
      <w:pPr>
        <w:rPr>
          <w:lang w:val="es-MX"/>
        </w:rPr>
      </w:pPr>
    </w:p>
    <w:p w:rsidR="00A4509C" w:rsidRPr="00D47EA8" w:rsidRDefault="003E150A" w:rsidP="00A4509C">
      <w:pPr>
        <w:rPr>
          <w:b/>
        </w:rPr>
      </w:pPr>
      <w:r>
        <w:rPr>
          <w:b/>
        </w:rPr>
        <w:t xml:space="preserve">Comparativo ventas enero-junio </w:t>
      </w:r>
      <w:r w:rsidR="00A4509C">
        <w:rPr>
          <w:b/>
        </w:rPr>
        <w:t>2011</w:t>
      </w:r>
      <w:r>
        <w:rPr>
          <w:b/>
        </w:rPr>
        <w:t>-2012</w:t>
      </w:r>
    </w:p>
    <w:p w:rsidR="00A4509C" w:rsidRDefault="00A4509C" w:rsidP="00A4509C">
      <w:pPr>
        <w:rPr>
          <w:b/>
          <w:sz w:val="32"/>
          <w:szCs w:val="32"/>
        </w:rPr>
      </w:pPr>
      <w:r w:rsidRPr="00D47EA8">
        <w:rPr>
          <w:b/>
          <w:sz w:val="32"/>
          <w:szCs w:val="32"/>
        </w:rPr>
        <w:t xml:space="preserve">Consumo de combustibles </w:t>
      </w:r>
      <w:r w:rsidR="003E150A">
        <w:rPr>
          <w:b/>
          <w:sz w:val="32"/>
          <w:szCs w:val="32"/>
        </w:rPr>
        <w:t xml:space="preserve">disminuyó </w:t>
      </w:r>
      <w:r w:rsidR="00D707F7">
        <w:rPr>
          <w:b/>
          <w:sz w:val="32"/>
          <w:szCs w:val="32"/>
        </w:rPr>
        <w:t>3,7</w:t>
      </w:r>
      <w:r w:rsidR="003E150A">
        <w:rPr>
          <w:b/>
          <w:sz w:val="32"/>
          <w:szCs w:val="32"/>
        </w:rPr>
        <w:t xml:space="preserve"> </w:t>
      </w:r>
      <w:r w:rsidR="003E150A" w:rsidRPr="00D47EA8">
        <w:rPr>
          <w:b/>
          <w:sz w:val="32"/>
          <w:szCs w:val="32"/>
        </w:rPr>
        <w:t xml:space="preserve"> % en I </w:t>
      </w:r>
      <w:r w:rsidR="003E150A">
        <w:rPr>
          <w:b/>
          <w:sz w:val="32"/>
          <w:szCs w:val="32"/>
        </w:rPr>
        <w:t>semestr</w:t>
      </w:r>
      <w:r w:rsidR="003E150A" w:rsidRPr="00D47EA8">
        <w:rPr>
          <w:b/>
          <w:sz w:val="32"/>
          <w:szCs w:val="32"/>
        </w:rPr>
        <w:t xml:space="preserve">e </w:t>
      </w:r>
      <w:r w:rsidR="003E150A">
        <w:rPr>
          <w:b/>
          <w:sz w:val="32"/>
          <w:szCs w:val="32"/>
        </w:rPr>
        <w:t xml:space="preserve"> </w:t>
      </w:r>
      <w:r w:rsidRPr="00D47EA8">
        <w:rPr>
          <w:b/>
          <w:sz w:val="32"/>
          <w:szCs w:val="32"/>
        </w:rPr>
        <w:t xml:space="preserve"> </w:t>
      </w:r>
    </w:p>
    <w:p w:rsidR="00A4509C" w:rsidRPr="00D47EA8" w:rsidRDefault="00A4509C" w:rsidP="00A4509C">
      <w:pPr>
        <w:rPr>
          <w:b/>
          <w:sz w:val="32"/>
          <w:szCs w:val="32"/>
        </w:rPr>
      </w:pPr>
    </w:p>
    <w:p w:rsidR="003E150A" w:rsidRDefault="00A4509C" w:rsidP="003E150A">
      <w:pPr>
        <w:jc w:val="both"/>
        <w:rPr>
          <w:lang w:val="es-CR"/>
        </w:rPr>
      </w:pPr>
      <w:r w:rsidRPr="00D47EA8">
        <w:rPr>
          <w:lang w:val="es-CR"/>
        </w:rPr>
        <w:t xml:space="preserve">Durante el primer </w:t>
      </w:r>
      <w:r>
        <w:rPr>
          <w:lang w:val="es-CR"/>
        </w:rPr>
        <w:t>se</w:t>
      </w:r>
      <w:r w:rsidRPr="00D47EA8">
        <w:rPr>
          <w:lang w:val="es-CR"/>
        </w:rPr>
        <w:t>mestre se presentó una disminución en la dema</w:t>
      </w:r>
      <w:r>
        <w:rPr>
          <w:lang w:val="es-CR"/>
        </w:rPr>
        <w:t>nda total de combustibles de un -3,76</w:t>
      </w:r>
      <w:r w:rsidRPr="00D47EA8">
        <w:rPr>
          <w:lang w:val="es-CR"/>
        </w:rPr>
        <w:t xml:space="preserve"> % en comparació</w:t>
      </w:r>
      <w:r>
        <w:rPr>
          <w:lang w:val="es-CR"/>
        </w:rPr>
        <w:t>n con el mismo período  del 2011</w:t>
      </w:r>
      <w:r w:rsidR="003E150A">
        <w:rPr>
          <w:lang w:val="es-CR"/>
        </w:rPr>
        <w:t>.  De acuerdo con los registros de</w:t>
      </w:r>
      <w:r w:rsidRPr="00D47EA8">
        <w:rPr>
          <w:lang w:val="es-CR"/>
        </w:rPr>
        <w:t xml:space="preserve"> </w:t>
      </w:r>
      <w:r w:rsidR="003E150A">
        <w:rPr>
          <w:lang w:val="es-CR"/>
        </w:rPr>
        <w:t>ventas</w:t>
      </w:r>
      <w:r w:rsidR="003E150A" w:rsidRPr="00D47EA8">
        <w:rPr>
          <w:lang w:val="es-CR"/>
        </w:rPr>
        <w:t xml:space="preserve"> de la Refinadora Costarricense de Petróleo (RECOPE</w:t>
      </w:r>
      <w:r w:rsidR="003E150A">
        <w:rPr>
          <w:lang w:val="es-CR"/>
        </w:rPr>
        <w:t xml:space="preserve">)  de enero a junio del año anterior  se vendieron  </w:t>
      </w:r>
      <w:r w:rsidR="00D707F7">
        <w:rPr>
          <w:lang w:val="es-CR"/>
        </w:rPr>
        <w:t xml:space="preserve">9 millones </w:t>
      </w:r>
      <w:r>
        <w:rPr>
          <w:lang w:val="es-CR"/>
        </w:rPr>
        <w:t>640</w:t>
      </w:r>
      <w:r w:rsidR="00D707F7">
        <w:rPr>
          <w:lang w:val="es-CR"/>
        </w:rPr>
        <w:t xml:space="preserve"> mil </w:t>
      </w:r>
      <w:r w:rsidR="003E150A">
        <w:rPr>
          <w:lang w:val="es-CR"/>
        </w:rPr>
        <w:t xml:space="preserve"> barriles</w:t>
      </w:r>
      <w:r w:rsidR="003E150A" w:rsidRPr="003E150A">
        <w:rPr>
          <w:lang w:val="es-CR"/>
        </w:rPr>
        <w:t>,  mientras que</w:t>
      </w:r>
      <w:r w:rsidR="003E150A">
        <w:rPr>
          <w:rFonts w:ascii="Arial" w:hAnsi="Arial" w:cs="Arial"/>
          <w:b/>
          <w:bCs/>
          <w:lang w:val="es-ES_tradnl"/>
        </w:rPr>
        <w:t xml:space="preserve"> </w:t>
      </w:r>
      <w:r w:rsidR="003E150A">
        <w:rPr>
          <w:lang w:val="es-CR"/>
        </w:rPr>
        <w:t>este año, en ese mismo periodo,  el volumen de</w:t>
      </w:r>
      <w:r w:rsidRPr="00D47EA8">
        <w:rPr>
          <w:lang w:val="es-CR"/>
        </w:rPr>
        <w:t xml:space="preserve"> </w:t>
      </w:r>
      <w:r w:rsidR="003E150A">
        <w:rPr>
          <w:lang w:val="es-CR"/>
        </w:rPr>
        <w:t xml:space="preserve">ventas ascendió a </w:t>
      </w:r>
      <w:r>
        <w:rPr>
          <w:lang w:val="es-CR"/>
        </w:rPr>
        <w:t>9</w:t>
      </w:r>
      <w:r w:rsidR="00D707F7">
        <w:rPr>
          <w:lang w:val="es-CR"/>
        </w:rPr>
        <w:t xml:space="preserve"> millones 277 mil</w:t>
      </w:r>
      <w:r w:rsidRPr="00D47EA8">
        <w:rPr>
          <w:lang w:val="es-CR"/>
        </w:rPr>
        <w:t xml:space="preserve"> barriles</w:t>
      </w:r>
      <w:r w:rsidR="003E150A">
        <w:rPr>
          <w:lang w:val="es-CR"/>
        </w:rPr>
        <w:t>, una diferencia superior a los 300 mil barriles.</w:t>
      </w:r>
    </w:p>
    <w:p w:rsidR="003E150A" w:rsidRDefault="003E150A" w:rsidP="003E150A">
      <w:pPr>
        <w:jc w:val="both"/>
        <w:rPr>
          <w:lang w:val="es-CR"/>
        </w:rPr>
      </w:pPr>
    </w:p>
    <w:p w:rsidR="00A4509C" w:rsidRPr="00D47EA8" w:rsidRDefault="00A4509C" w:rsidP="003E150A">
      <w:pPr>
        <w:jc w:val="both"/>
        <w:rPr>
          <w:lang w:val="es-CR"/>
        </w:rPr>
      </w:pPr>
      <w:r w:rsidRPr="00D47EA8">
        <w:rPr>
          <w:lang w:val="es-CR"/>
        </w:rPr>
        <w:t>Esta situación se debió básicamente a un descenso</w:t>
      </w:r>
      <w:r w:rsidR="003E150A">
        <w:rPr>
          <w:lang w:val="es-CR"/>
        </w:rPr>
        <w:t xml:space="preserve"> en las ventas de </w:t>
      </w:r>
      <w:proofErr w:type="spellStart"/>
      <w:r w:rsidR="003E150A">
        <w:rPr>
          <w:lang w:val="es-CR"/>
        </w:rPr>
        <w:t>dié</w:t>
      </w:r>
      <w:r w:rsidRPr="00D47EA8">
        <w:rPr>
          <w:lang w:val="es-CR"/>
        </w:rPr>
        <w:t>sel</w:t>
      </w:r>
      <w:proofErr w:type="spellEnd"/>
      <w:r w:rsidRPr="00D47EA8">
        <w:rPr>
          <w:lang w:val="es-CR"/>
        </w:rPr>
        <w:t xml:space="preserve"> </w:t>
      </w:r>
      <w:r w:rsidR="003E150A">
        <w:rPr>
          <w:lang w:val="es-CR"/>
        </w:rPr>
        <w:t xml:space="preserve">y  búnker </w:t>
      </w:r>
      <w:r w:rsidRPr="00D47EA8">
        <w:rPr>
          <w:lang w:val="es-CR"/>
        </w:rPr>
        <w:t xml:space="preserve">al </w:t>
      </w:r>
      <w:r w:rsidR="003E150A">
        <w:rPr>
          <w:lang w:val="es-CR"/>
        </w:rPr>
        <w:t xml:space="preserve"> Instituto Costarricense de E</w:t>
      </w:r>
      <w:r w:rsidR="003E150A" w:rsidRPr="00D47EA8">
        <w:rPr>
          <w:lang w:val="es-CR"/>
        </w:rPr>
        <w:t xml:space="preserve">lectricidad </w:t>
      </w:r>
      <w:r w:rsidR="003E150A">
        <w:rPr>
          <w:lang w:val="es-CR"/>
        </w:rPr>
        <w:t>(</w:t>
      </w:r>
      <w:r w:rsidRPr="00D47EA8">
        <w:rPr>
          <w:lang w:val="es-CR"/>
        </w:rPr>
        <w:t>ICE</w:t>
      </w:r>
      <w:r w:rsidR="003E150A">
        <w:rPr>
          <w:lang w:val="es-CR"/>
        </w:rPr>
        <w:t>)</w:t>
      </w:r>
      <w:r w:rsidRPr="00D47EA8">
        <w:rPr>
          <w:lang w:val="es-CR"/>
        </w:rPr>
        <w:t xml:space="preserve"> para </w:t>
      </w:r>
      <w:r w:rsidR="003E150A" w:rsidRPr="00D47EA8">
        <w:rPr>
          <w:lang w:val="es-CR"/>
        </w:rPr>
        <w:t xml:space="preserve">consumo </w:t>
      </w:r>
      <w:r w:rsidR="003E150A">
        <w:rPr>
          <w:lang w:val="es-CR"/>
        </w:rPr>
        <w:t>en sus plantas de</w:t>
      </w:r>
      <w:r w:rsidRPr="00D47EA8">
        <w:rPr>
          <w:lang w:val="es-CR"/>
        </w:rPr>
        <w:t xml:space="preserve"> producción térmica</w:t>
      </w:r>
      <w:r w:rsidR="003E150A">
        <w:rPr>
          <w:lang w:val="es-CR"/>
        </w:rPr>
        <w:t>. La variación en la demanda el ICE fue de un</w:t>
      </w:r>
      <w:r w:rsidRPr="00D47EA8">
        <w:rPr>
          <w:lang w:val="es-CR"/>
        </w:rPr>
        <w:t xml:space="preserve"> </w:t>
      </w:r>
      <w:r>
        <w:rPr>
          <w:lang w:val="es-CR"/>
        </w:rPr>
        <w:t>- 93,61</w:t>
      </w:r>
      <w:r w:rsidRPr="00D47EA8">
        <w:rPr>
          <w:lang w:val="es-CR"/>
        </w:rPr>
        <w:t xml:space="preserve"> %</w:t>
      </w:r>
      <w:r w:rsidR="003E150A">
        <w:rPr>
          <w:lang w:val="es-CR"/>
        </w:rPr>
        <w:t xml:space="preserve"> en el caso del </w:t>
      </w:r>
      <w:proofErr w:type="spellStart"/>
      <w:r w:rsidR="003E150A">
        <w:rPr>
          <w:lang w:val="es-CR"/>
        </w:rPr>
        <w:t>diésel</w:t>
      </w:r>
      <w:proofErr w:type="spellEnd"/>
      <w:r w:rsidR="003E150A">
        <w:rPr>
          <w:lang w:val="es-CR"/>
        </w:rPr>
        <w:t xml:space="preserve"> y de un</w:t>
      </w:r>
      <w:r>
        <w:rPr>
          <w:lang w:val="es-CR"/>
        </w:rPr>
        <w:t xml:space="preserve">  -38 %</w:t>
      </w:r>
      <w:r w:rsidR="003E150A">
        <w:rPr>
          <w:lang w:val="es-CR"/>
        </w:rPr>
        <w:t xml:space="preserve"> en el búnker</w:t>
      </w:r>
      <w:r w:rsidRPr="00D47EA8">
        <w:rPr>
          <w:lang w:val="es-CR"/>
        </w:rPr>
        <w:t xml:space="preserve">. </w:t>
      </w:r>
      <w:r w:rsidR="003E150A">
        <w:rPr>
          <w:lang w:val="es-CR"/>
        </w:rPr>
        <w:t>Otro combustible que también vio mermadas sus</w:t>
      </w:r>
      <w:r w:rsidRPr="00D47EA8">
        <w:rPr>
          <w:lang w:val="es-CR"/>
        </w:rPr>
        <w:t xml:space="preserve"> </w:t>
      </w:r>
      <w:r w:rsidR="003E150A">
        <w:rPr>
          <w:lang w:val="es-CR"/>
        </w:rPr>
        <w:t xml:space="preserve"> </w:t>
      </w:r>
      <w:r w:rsidRPr="00D47EA8">
        <w:rPr>
          <w:lang w:val="es-CR"/>
        </w:rPr>
        <w:t xml:space="preserve">ventas </w:t>
      </w:r>
      <w:r w:rsidR="003E150A">
        <w:rPr>
          <w:lang w:val="es-CR"/>
        </w:rPr>
        <w:t xml:space="preserve"> fue el</w:t>
      </w:r>
      <w:r>
        <w:rPr>
          <w:lang w:val="es-CR"/>
        </w:rPr>
        <w:t xml:space="preserve"> IFO</w:t>
      </w:r>
      <w:r w:rsidR="003E150A">
        <w:rPr>
          <w:lang w:val="es-CR"/>
        </w:rPr>
        <w:t xml:space="preserve"> o combustible para barcos  con un </w:t>
      </w:r>
      <w:r>
        <w:rPr>
          <w:lang w:val="es-CR"/>
        </w:rPr>
        <w:t xml:space="preserve">-81,4 </w:t>
      </w:r>
      <w:r w:rsidR="003E150A">
        <w:rPr>
          <w:lang w:val="es-CR"/>
        </w:rPr>
        <w:t>%.</w:t>
      </w:r>
      <w:r w:rsidRPr="00D47EA8">
        <w:rPr>
          <w:lang w:val="es-CR"/>
        </w:rPr>
        <w:t xml:space="preserve"> ( ver recuadro adjunto).</w:t>
      </w:r>
    </w:p>
    <w:p w:rsidR="00A4509C" w:rsidRPr="00D47EA8" w:rsidRDefault="00A4509C" w:rsidP="00A4509C">
      <w:pPr>
        <w:jc w:val="both"/>
        <w:rPr>
          <w:lang w:val="es-CR"/>
        </w:rPr>
      </w:pPr>
    </w:p>
    <w:p w:rsidR="00A4509C" w:rsidRPr="00D47EA8" w:rsidRDefault="00A4509C" w:rsidP="00A4509C">
      <w:pPr>
        <w:jc w:val="both"/>
        <w:rPr>
          <w:lang w:val="es-CR"/>
        </w:rPr>
      </w:pPr>
      <w:r w:rsidRPr="00D47EA8">
        <w:rPr>
          <w:lang w:val="es-CR"/>
        </w:rPr>
        <w:t xml:space="preserve">Por el contrario </w:t>
      </w:r>
      <w:r w:rsidR="003E150A">
        <w:rPr>
          <w:lang w:val="es-CR"/>
        </w:rPr>
        <w:t xml:space="preserve">otros </w:t>
      </w:r>
      <w:r w:rsidRPr="00D47EA8">
        <w:rPr>
          <w:lang w:val="es-CR"/>
        </w:rPr>
        <w:t xml:space="preserve"> productos </w:t>
      </w:r>
      <w:r w:rsidR="003E150A">
        <w:rPr>
          <w:lang w:val="es-CR"/>
        </w:rPr>
        <w:t xml:space="preserve">  reportaron </w:t>
      </w:r>
      <w:r w:rsidRPr="00D47EA8">
        <w:rPr>
          <w:lang w:val="es-CR"/>
        </w:rPr>
        <w:t xml:space="preserve"> incremento</w:t>
      </w:r>
      <w:r w:rsidR="003E150A">
        <w:rPr>
          <w:lang w:val="es-CR"/>
        </w:rPr>
        <w:t>s</w:t>
      </w:r>
      <w:r w:rsidRPr="00D47EA8">
        <w:rPr>
          <w:lang w:val="es-CR"/>
        </w:rPr>
        <w:t xml:space="preserve"> e</w:t>
      </w:r>
      <w:r w:rsidR="003E150A">
        <w:rPr>
          <w:lang w:val="es-CR"/>
        </w:rPr>
        <w:t>n sus ventas; estos fueron el bú</w:t>
      </w:r>
      <w:r w:rsidRPr="00D47EA8">
        <w:rPr>
          <w:lang w:val="es-CR"/>
        </w:rPr>
        <w:t>nker</w:t>
      </w:r>
      <w:r>
        <w:rPr>
          <w:lang w:val="es-CR"/>
        </w:rPr>
        <w:t xml:space="preserve"> (7 %),  l</w:t>
      </w:r>
      <w:r w:rsidR="003E150A">
        <w:rPr>
          <w:lang w:val="es-CR"/>
        </w:rPr>
        <w:t xml:space="preserve">a gasolina súper ( 12%,)  el </w:t>
      </w:r>
      <w:proofErr w:type="spellStart"/>
      <w:r w:rsidR="003E150A">
        <w:rPr>
          <w:lang w:val="es-CR"/>
        </w:rPr>
        <w:t>dié</w:t>
      </w:r>
      <w:r>
        <w:rPr>
          <w:lang w:val="es-CR"/>
        </w:rPr>
        <w:t>sel</w:t>
      </w:r>
      <w:proofErr w:type="spellEnd"/>
      <w:r w:rsidR="003E150A">
        <w:rPr>
          <w:lang w:val="es-CR"/>
        </w:rPr>
        <w:t xml:space="preserve"> 50</w:t>
      </w:r>
      <w:r>
        <w:rPr>
          <w:lang w:val="es-CR"/>
        </w:rPr>
        <w:t xml:space="preserve"> (2 </w:t>
      </w:r>
      <w:r w:rsidRPr="00D47EA8">
        <w:rPr>
          <w:lang w:val="es-CR"/>
        </w:rPr>
        <w:t>%),  el g</w:t>
      </w:r>
      <w:r>
        <w:rPr>
          <w:lang w:val="es-CR"/>
        </w:rPr>
        <w:t xml:space="preserve">as licuado de petróleo (LPG) ( 4 %) y el </w:t>
      </w:r>
      <w:r w:rsidR="000370BB">
        <w:rPr>
          <w:lang w:val="es-CR"/>
        </w:rPr>
        <w:t>k</w:t>
      </w:r>
      <w:r w:rsidR="003E150A">
        <w:rPr>
          <w:lang w:val="es-CR"/>
        </w:rPr>
        <w:t>eroseno</w:t>
      </w:r>
      <w:r>
        <w:rPr>
          <w:lang w:val="es-CR"/>
        </w:rPr>
        <w:t xml:space="preserve"> ( 120</w:t>
      </w:r>
      <w:r w:rsidRPr="00D47EA8">
        <w:rPr>
          <w:lang w:val="es-CR"/>
        </w:rPr>
        <w:t>%). La demanda de gasolina plus casi se mantuvo estable pues únicamente reg</w:t>
      </w:r>
      <w:r>
        <w:rPr>
          <w:lang w:val="es-CR"/>
        </w:rPr>
        <w:t>istró un leve incremento del 0,</w:t>
      </w:r>
      <w:r w:rsidRPr="00D47EA8">
        <w:rPr>
          <w:lang w:val="es-CR"/>
        </w:rPr>
        <w:t>9 %.</w:t>
      </w:r>
    </w:p>
    <w:p w:rsidR="00A4509C" w:rsidRPr="00D47EA8" w:rsidRDefault="00A4509C" w:rsidP="00A4509C">
      <w:pPr>
        <w:jc w:val="both"/>
        <w:rPr>
          <w:lang w:val="es-CR"/>
        </w:rPr>
      </w:pPr>
    </w:p>
    <w:p w:rsidR="00A4509C" w:rsidRPr="00D47EA8" w:rsidRDefault="00A4509C" w:rsidP="00A4509C">
      <w:pPr>
        <w:jc w:val="both"/>
        <w:rPr>
          <w:lang w:val="es-CR"/>
        </w:rPr>
      </w:pPr>
      <w:r w:rsidRPr="00D47EA8">
        <w:rPr>
          <w:lang w:val="es-CR"/>
        </w:rPr>
        <w:t>A continuación se muestra el detalle del comportamiento de las ventas:</w:t>
      </w:r>
    </w:p>
    <w:p w:rsidR="00A4509C" w:rsidRPr="00D47EA8" w:rsidRDefault="00A4509C" w:rsidP="00A4509C">
      <w:pPr>
        <w:jc w:val="both"/>
        <w:rPr>
          <w:lang w:val="es-CR"/>
        </w:rPr>
      </w:pPr>
    </w:p>
    <w:p w:rsidR="00A4509C" w:rsidRPr="00D47EA8" w:rsidRDefault="00A4509C" w:rsidP="00A4509C">
      <w:pPr>
        <w:shd w:val="clear" w:color="auto" w:fill="FFFFFF"/>
        <w:spacing w:line="312" w:lineRule="auto"/>
        <w:ind w:right="-533"/>
        <w:jc w:val="center"/>
        <w:rPr>
          <w:rFonts w:ascii="Arial" w:hAnsi="Arial" w:cs="Arial"/>
          <w:b/>
          <w:sz w:val="18"/>
          <w:szCs w:val="18"/>
          <w:lang w:val="es-CR"/>
        </w:rPr>
      </w:pPr>
      <w:r w:rsidRPr="00D47EA8">
        <w:rPr>
          <w:rFonts w:ascii="Arial" w:hAnsi="Arial" w:cs="Arial"/>
          <w:b/>
          <w:sz w:val="18"/>
          <w:szCs w:val="18"/>
          <w:lang w:val="es-CR"/>
        </w:rPr>
        <w:t>COMPARACIÓN VENTAS DE COMBUSTIBLES E</w:t>
      </w:r>
      <w:r>
        <w:rPr>
          <w:rFonts w:ascii="Arial" w:hAnsi="Arial" w:cs="Arial"/>
          <w:b/>
          <w:sz w:val="18"/>
          <w:szCs w:val="18"/>
          <w:lang w:val="es-CR"/>
        </w:rPr>
        <w:t>NERO-JUNIO 2011 /ENERO-JUNIO</w:t>
      </w:r>
      <w:r w:rsidRPr="00D47EA8">
        <w:rPr>
          <w:rFonts w:ascii="Arial" w:hAnsi="Arial" w:cs="Arial"/>
          <w:b/>
          <w:sz w:val="18"/>
          <w:szCs w:val="18"/>
          <w:lang w:val="es-CR"/>
        </w:rPr>
        <w:t xml:space="preserve"> 201</w:t>
      </w:r>
      <w:r>
        <w:rPr>
          <w:rFonts w:ascii="Arial" w:hAnsi="Arial" w:cs="Arial"/>
          <w:b/>
          <w:sz w:val="18"/>
          <w:szCs w:val="18"/>
          <w:lang w:val="es-CR"/>
        </w:rPr>
        <w:t>2</w:t>
      </w:r>
      <w:r w:rsidRPr="00D47EA8">
        <w:rPr>
          <w:rFonts w:ascii="Arial" w:hAnsi="Arial" w:cs="Arial"/>
          <w:b/>
          <w:sz w:val="18"/>
          <w:szCs w:val="18"/>
          <w:lang w:val="es-CR"/>
        </w:rPr>
        <w:t xml:space="preserve"> </w:t>
      </w:r>
    </w:p>
    <w:p w:rsidR="00A4509C" w:rsidRPr="00D8289E" w:rsidRDefault="00A4509C" w:rsidP="00A4509C">
      <w:pPr>
        <w:shd w:val="clear" w:color="auto" w:fill="FFFFFF"/>
        <w:spacing w:line="312" w:lineRule="auto"/>
        <w:ind w:right="-533"/>
        <w:jc w:val="center"/>
        <w:rPr>
          <w:b/>
          <w:bCs/>
          <w:sz w:val="22"/>
          <w:szCs w:val="22"/>
          <w:lang w:val="es-ES_tradnl"/>
        </w:rPr>
      </w:pPr>
      <w:r w:rsidRPr="00D47EA8">
        <w:rPr>
          <w:rFonts w:ascii="Arial" w:hAnsi="Arial" w:cs="Arial"/>
          <w:b/>
          <w:sz w:val="18"/>
          <w:szCs w:val="18"/>
          <w:lang w:val="es-CR"/>
        </w:rPr>
        <w:t>(Datos en Barriles</w:t>
      </w:r>
      <w:r>
        <w:rPr>
          <w:b/>
          <w:bCs/>
          <w:sz w:val="22"/>
          <w:szCs w:val="22"/>
          <w:lang w:val="es-ES_tradnl"/>
        </w:rPr>
        <w:t>)</w:t>
      </w:r>
    </w:p>
    <w:p w:rsidR="00A4509C" w:rsidRDefault="00A4509C" w:rsidP="00A4509C">
      <w:pPr>
        <w:rPr>
          <w:sz w:val="24"/>
          <w:lang w:val="es-CR"/>
        </w:rPr>
      </w:pPr>
    </w:p>
    <w:p w:rsidR="000E4828" w:rsidRDefault="00A4509C" w:rsidP="00A4509C">
      <w:r>
        <w:rPr>
          <w:noProof/>
          <w:sz w:val="24"/>
          <w:lang w:val="es-CR" w:eastAsia="es-CR"/>
        </w:rPr>
        <w:drawing>
          <wp:inline distT="0" distB="0" distL="0" distR="0">
            <wp:extent cx="5610225" cy="31146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828" w:rsidSect="00E94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09C"/>
    <w:rsid w:val="000370BB"/>
    <w:rsid w:val="000E4828"/>
    <w:rsid w:val="003E150A"/>
    <w:rsid w:val="005F0A15"/>
    <w:rsid w:val="00917D12"/>
    <w:rsid w:val="00957E2B"/>
    <w:rsid w:val="00A4509C"/>
    <w:rsid w:val="00BA674A"/>
    <w:rsid w:val="00BF240F"/>
    <w:rsid w:val="00CE0A3F"/>
    <w:rsid w:val="00D707F7"/>
    <w:rsid w:val="00E949BE"/>
    <w:rsid w:val="00EA0023"/>
    <w:rsid w:val="00EB7ACD"/>
    <w:rsid w:val="00E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509C"/>
    <w:pPr>
      <w:keepNext/>
      <w:outlineLvl w:val="0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509C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styleId="Hipervnculo">
    <w:name w:val="Hyperlink"/>
    <w:basedOn w:val="Fuentedeprrafopredeter"/>
    <w:rsid w:val="00A450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0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09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op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basilio-qc</dc:creator>
  <cp:lastModifiedBy>basilio-qc</cp:lastModifiedBy>
  <cp:revision>2</cp:revision>
  <cp:lastPrinted>2012-07-31T14:13:00Z</cp:lastPrinted>
  <dcterms:created xsi:type="dcterms:W3CDTF">2012-07-31T14:15:00Z</dcterms:created>
  <dcterms:modified xsi:type="dcterms:W3CDTF">2012-07-31T14:15:00Z</dcterms:modified>
</cp:coreProperties>
</file>