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9F" w:rsidRPr="00086901" w:rsidRDefault="0061559F" w:rsidP="0061559F">
      <w:pPr>
        <w:spacing w:after="0" w:line="240" w:lineRule="auto"/>
      </w:pPr>
      <w:r>
        <w:rPr>
          <w:noProof/>
          <w:sz w:val="16"/>
          <w:szCs w:val="16"/>
          <w:lang w:eastAsia="es-CR"/>
        </w:rPr>
        <w:drawing>
          <wp:anchor distT="0" distB="0" distL="114300" distR="114300" simplePos="0" relativeHeight="251663360" behindDoc="1" locked="0" layoutInCell="1" allowOverlap="1">
            <wp:simplePos x="0" y="0"/>
            <wp:positionH relativeFrom="column">
              <wp:posOffset>-1127760</wp:posOffset>
            </wp:positionH>
            <wp:positionV relativeFrom="paragraph">
              <wp:posOffset>-814070</wp:posOffset>
            </wp:positionV>
            <wp:extent cx="7787640" cy="10591800"/>
            <wp:effectExtent l="19050" t="0" r="3810" b="0"/>
            <wp:wrapNone/>
            <wp:docPr id="3" name="Imagen 2" descr="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lantilla"/>
                    <pic:cNvPicPr>
                      <a:picLocks noChangeAspect="1" noChangeArrowheads="1"/>
                    </pic:cNvPicPr>
                  </pic:nvPicPr>
                  <pic:blipFill>
                    <a:blip r:embed="rId5"/>
                    <a:srcRect/>
                    <a:stretch>
                      <a:fillRect/>
                    </a:stretch>
                  </pic:blipFill>
                  <pic:spPr bwMode="auto">
                    <a:xfrm>
                      <a:off x="0" y="0"/>
                      <a:ext cx="7787640" cy="10591800"/>
                    </a:xfrm>
                    <a:prstGeom prst="rect">
                      <a:avLst/>
                    </a:prstGeom>
                    <a:noFill/>
                    <a:ln w="9525">
                      <a:noFill/>
                      <a:miter lim="800000"/>
                      <a:headEnd/>
                      <a:tailEnd/>
                    </a:ln>
                  </pic:spPr>
                </pic:pic>
              </a:graphicData>
            </a:graphic>
          </wp:anchor>
        </w:drawing>
      </w:r>
      <w:r w:rsidRPr="005E1507">
        <w:rPr>
          <w:sz w:val="16"/>
          <w:szCs w:val="16"/>
        </w:rPr>
        <w:t>Boletín No</w:t>
      </w:r>
      <w:r>
        <w:rPr>
          <w:sz w:val="16"/>
          <w:szCs w:val="16"/>
        </w:rPr>
        <w:t xml:space="preserve"> </w:t>
      </w:r>
      <w:r w:rsidR="00AD019D">
        <w:rPr>
          <w:sz w:val="16"/>
          <w:szCs w:val="16"/>
        </w:rPr>
        <w:t xml:space="preserve"> 55 del 25 </w:t>
      </w:r>
      <w:r w:rsidRPr="005E1507">
        <w:rPr>
          <w:sz w:val="16"/>
          <w:szCs w:val="16"/>
        </w:rPr>
        <w:t xml:space="preserve"> de </w:t>
      </w:r>
      <w:r>
        <w:rPr>
          <w:sz w:val="16"/>
          <w:szCs w:val="16"/>
        </w:rPr>
        <w:t xml:space="preserve">setiembre </w:t>
      </w:r>
      <w:r w:rsidRPr="005E1507">
        <w:rPr>
          <w:sz w:val="16"/>
          <w:szCs w:val="16"/>
        </w:rPr>
        <w:t xml:space="preserve"> del 2012</w:t>
      </w:r>
    </w:p>
    <w:p w:rsidR="0061559F" w:rsidRDefault="00AB0150" w:rsidP="0061559F">
      <w:pPr>
        <w:tabs>
          <w:tab w:val="num" w:pos="900"/>
        </w:tabs>
        <w:spacing w:after="0" w:line="240" w:lineRule="auto"/>
        <w:ind w:right="-1234"/>
        <w:rPr>
          <w:b/>
          <w:bCs/>
          <w:sz w:val="16"/>
          <w:szCs w:val="16"/>
        </w:rPr>
      </w:pPr>
      <w:hyperlink r:id="rId6" w:history="1">
        <w:r w:rsidR="0061559F" w:rsidRPr="005E1507">
          <w:rPr>
            <w:rStyle w:val="Hipervnculo"/>
            <w:b/>
            <w:bCs/>
            <w:sz w:val="16"/>
            <w:szCs w:val="16"/>
          </w:rPr>
          <w:t>www.recope.com</w:t>
        </w:r>
      </w:hyperlink>
    </w:p>
    <w:p w:rsidR="0061559F" w:rsidRDefault="0061559F" w:rsidP="0061559F">
      <w:pPr>
        <w:tabs>
          <w:tab w:val="num" w:pos="900"/>
        </w:tabs>
        <w:spacing w:after="0" w:line="240" w:lineRule="auto"/>
        <w:ind w:right="-1234"/>
        <w:rPr>
          <w:b/>
          <w:bCs/>
          <w:sz w:val="16"/>
          <w:szCs w:val="16"/>
        </w:rPr>
      </w:pPr>
      <w:proofErr w:type="spellStart"/>
      <w:r>
        <w:rPr>
          <w:b/>
          <w:bCs/>
          <w:sz w:val="16"/>
          <w:szCs w:val="16"/>
        </w:rPr>
        <w:t>Derpartamento</w:t>
      </w:r>
      <w:proofErr w:type="spellEnd"/>
      <w:r>
        <w:rPr>
          <w:b/>
          <w:bCs/>
          <w:sz w:val="16"/>
          <w:szCs w:val="16"/>
        </w:rPr>
        <w:t xml:space="preserve"> de Comunicación</w:t>
      </w:r>
    </w:p>
    <w:p w:rsidR="00857262" w:rsidRDefault="00624602" w:rsidP="00A3163A">
      <w:pPr>
        <w:autoSpaceDE w:val="0"/>
        <w:autoSpaceDN w:val="0"/>
        <w:adjustRightInd w:val="0"/>
        <w:spacing w:after="0" w:line="240" w:lineRule="auto"/>
        <w:rPr>
          <w:rFonts w:ascii="Times New Roman" w:hAnsi="Times New Roman" w:cs="Times New Roman"/>
          <w:b/>
          <w:sz w:val="48"/>
          <w:szCs w:val="48"/>
        </w:rPr>
      </w:pPr>
      <w:r w:rsidRPr="00624602">
        <w:rPr>
          <w:rFonts w:ascii="Times New Roman" w:hAnsi="Times New Roman" w:cs="Times New Roman"/>
          <w:b/>
          <w:noProof/>
          <w:sz w:val="48"/>
          <w:szCs w:val="48"/>
          <w:lang w:eastAsia="es-CR"/>
        </w:rPr>
        <w:drawing>
          <wp:anchor distT="0" distB="0" distL="114300" distR="114300" simplePos="0" relativeHeight="251659264" behindDoc="1" locked="0" layoutInCell="1" allowOverlap="1">
            <wp:simplePos x="0" y="0"/>
            <wp:positionH relativeFrom="column">
              <wp:posOffset>-1078338</wp:posOffset>
            </wp:positionH>
            <wp:positionV relativeFrom="paragraph">
              <wp:posOffset>-882542</wp:posOffset>
            </wp:positionV>
            <wp:extent cx="7784046" cy="10593238"/>
            <wp:effectExtent l="19050" t="0" r="3810" b="0"/>
            <wp:wrapNone/>
            <wp:docPr id="2" name="Imagen 2" descr="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lantilla"/>
                    <pic:cNvPicPr>
                      <a:picLocks noChangeAspect="1" noChangeArrowheads="1"/>
                    </pic:cNvPicPr>
                  </pic:nvPicPr>
                  <pic:blipFill>
                    <a:blip r:embed="rId5"/>
                    <a:srcRect/>
                    <a:stretch>
                      <a:fillRect/>
                    </a:stretch>
                  </pic:blipFill>
                  <pic:spPr bwMode="auto">
                    <a:xfrm>
                      <a:off x="0" y="0"/>
                      <a:ext cx="7787640" cy="10591800"/>
                    </a:xfrm>
                    <a:prstGeom prst="rect">
                      <a:avLst/>
                    </a:prstGeom>
                    <a:noFill/>
                    <a:ln w="9525">
                      <a:noFill/>
                      <a:miter lim="800000"/>
                      <a:headEnd/>
                      <a:tailEnd/>
                    </a:ln>
                  </pic:spPr>
                </pic:pic>
              </a:graphicData>
            </a:graphic>
          </wp:anchor>
        </w:drawing>
      </w:r>
      <w:r w:rsidR="00857262">
        <w:rPr>
          <w:rFonts w:ascii="Times New Roman" w:hAnsi="Times New Roman" w:cs="Times New Roman"/>
          <w:b/>
          <w:sz w:val="48"/>
          <w:szCs w:val="48"/>
        </w:rPr>
        <w:t>RECOPE propone estrategia para el</w:t>
      </w:r>
    </w:p>
    <w:p w:rsidR="009424D6" w:rsidRPr="009424D6" w:rsidRDefault="009424D6" w:rsidP="00A3163A">
      <w:pPr>
        <w:autoSpaceDE w:val="0"/>
        <w:autoSpaceDN w:val="0"/>
        <w:adjustRightInd w:val="0"/>
        <w:spacing w:after="0" w:line="240" w:lineRule="auto"/>
        <w:rPr>
          <w:rFonts w:ascii="Times New Roman" w:hAnsi="Times New Roman" w:cs="Times New Roman"/>
          <w:b/>
          <w:sz w:val="48"/>
          <w:szCs w:val="48"/>
        </w:rPr>
      </w:pPr>
      <w:r w:rsidRPr="009424D6">
        <w:rPr>
          <w:rFonts w:ascii="Times New Roman" w:hAnsi="Times New Roman" w:cs="Times New Roman"/>
          <w:b/>
          <w:sz w:val="48"/>
          <w:szCs w:val="48"/>
        </w:rPr>
        <w:t xml:space="preserve"> </w:t>
      </w:r>
      <w:proofErr w:type="gramStart"/>
      <w:r w:rsidR="000C07EF">
        <w:rPr>
          <w:rFonts w:ascii="Times New Roman" w:hAnsi="Times New Roman" w:cs="Times New Roman"/>
          <w:b/>
          <w:sz w:val="48"/>
          <w:szCs w:val="48"/>
        </w:rPr>
        <w:t>uso</w:t>
      </w:r>
      <w:proofErr w:type="gramEnd"/>
      <w:r w:rsidR="000C07EF">
        <w:rPr>
          <w:rFonts w:ascii="Times New Roman" w:hAnsi="Times New Roman" w:cs="Times New Roman"/>
          <w:b/>
          <w:sz w:val="48"/>
          <w:szCs w:val="48"/>
        </w:rPr>
        <w:t xml:space="preserve"> </w:t>
      </w:r>
      <w:r w:rsidR="00675D7D">
        <w:rPr>
          <w:rFonts w:ascii="Times New Roman" w:hAnsi="Times New Roman" w:cs="Times New Roman"/>
          <w:b/>
          <w:sz w:val="48"/>
          <w:szCs w:val="48"/>
        </w:rPr>
        <w:t xml:space="preserve"> </w:t>
      </w:r>
      <w:r w:rsidR="000C07EF">
        <w:rPr>
          <w:rFonts w:ascii="Times New Roman" w:hAnsi="Times New Roman" w:cs="Times New Roman"/>
          <w:b/>
          <w:sz w:val="48"/>
          <w:szCs w:val="48"/>
        </w:rPr>
        <w:t>del</w:t>
      </w:r>
      <w:r w:rsidRPr="009424D6">
        <w:rPr>
          <w:rFonts w:ascii="Times New Roman" w:hAnsi="Times New Roman" w:cs="Times New Roman"/>
          <w:b/>
          <w:sz w:val="48"/>
          <w:szCs w:val="48"/>
        </w:rPr>
        <w:t xml:space="preserve"> Gas Natural</w:t>
      </w:r>
      <w:r w:rsidR="000C07EF">
        <w:rPr>
          <w:rFonts w:ascii="Times New Roman" w:hAnsi="Times New Roman" w:cs="Times New Roman"/>
          <w:b/>
          <w:sz w:val="48"/>
          <w:szCs w:val="48"/>
        </w:rPr>
        <w:t xml:space="preserve"> en Costa Rica</w:t>
      </w:r>
      <w:r w:rsidRPr="009424D6">
        <w:rPr>
          <w:rFonts w:ascii="Times New Roman" w:hAnsi="Times New Roman" w:cs="Times New Roman"/>
          <w:b/>
          <w:sz w:val="48"/>
          <w:szCs w:val="48"/>
        </w:rPr>
        <w:t xml:space="preserve"> </w:t>
      </w:r>
    </w:p>
    <w:p w:rsidR="009424D6" w:rsidRDefault="009424D6" w:rsidP="00A3163A">
      <w:pPr>
        <w:autoSpaceDE w:val="0"/>
        <w:autoSpaceDN w:val="0"/>
        <w:adjustRightInd w:val="0"/>
        <w:spacing w:after="0" w:line="240" w:lineRule="auto"/>
        <w:rPr>
          <w:rFonts w:ascii="Helvetica" w:hAnsi="Helvetica" w:cs="Helvetica"/>
        </w:rPr>
      </w:pPr>
    </w:p>
    <w:p w:rsidR="000C07EF" w:rsidRDefault="000C07EF" w:rsidP="000C07EF">
      <w:pPr>
        <w:autoSpaceDE w:val="0"/>
        <w:autoSpaceDN w:val="0"/>
        <w:adjustRightInd w:val="0"/>
        <w:spacing w:after="0" w:line="240" w:lineRule="auto"/>
        <w:rPr>
          <w:rFonts w:ascii="Helvetica-Bold" w:hAnsi="Helvetica-Bold" w:cs="Helvetica-Bold"/>
          <w:b/>
          <w:bCs/>
          <w:sz w:val="24"/>
          <w:szCs w:val="24"/>
        </w:rPr>
      </w:pPr>
    </w:p>
    <w:p w:rsidR="002A60F6" w:rsidRPr="00676557" w:rsidRDefault="007B4A70" w:rsidP="007B4A70">
      <w:pPr>
        <w:autoSpaceDE w:val="0"/>
        <w:autoSpaceDN w:val="0"/>
        <w:adjustRightInd w:val="0"/>
        <w:spacing w:after="0" w:line="240" w:lineRule="auto"/>
        <w:jc w:val="both"/>
        <w:rPr>
          <w:rFonts w:ascii="Times New Roman" w:hAnsi="Times New Roman" w:cs="Times New Roman"/>
          <w:vanish/>
          <w:sz w:val="24"/>
          <w:szCs w:val="24"/>
          <w:specVanish/>
        </w:rPr>
      </w:pPr>
      <w:r w:rsidRPr="00676557">
        <w:rPr>
          <w:rFonts w:ascii="Times New Roman" w:hAnsi="Times New Roman" w:cs="Times New Roman"/>
          <w:sz w:val="24"/>
          <w:szCs w:val="24"/>
        </w:rPr>
        <w:t>Sobre la base</w:t>
      </w:r>
      <w:r w:rsidR="005B75D8" w:rsidRPr="00676557">
        <w:rPr>
          <w:rFonts w:ascii="Times New Roman" w:hAnsi="Times New Roman" w:cs="Times New Roman"/>
          <w:sz w:val="24"/>
          <w:szCs w:val="24"/>
        </w:rPr>
        <w:t xml:space="preserve"> de los resultados de</w:t>
      </w:r>
      <w:r w:rsidR="002A60F6" w:rsidRPr="00676557">
        <w:rPr>
          <w:rFonts w:ascii="Times New Roman" w:hAnsi="Times New Roman" w:cs="Times New Roman"/>
          <w:sz w:val="24"/>
          <w:szCs w:val="24"/>
        </w:rPr>
        <w:t xml:space="preserve">l estudio “Perspectiva sobre el potencial uso del Gas Natural en Costa Rica “ realizado por la compañía </w:t>
      </w:r>
      <w:r w:rsidR="002A60F6" w:rsidRPr="00676557">
        <w:rPr>
          <w:rFonts w:ascii="Times New Roman" w:hAnsi="Times New Roman" w:cs="Times New Roman"/>
          <w:bCs/>
          <w:sz w:val="24"/>
          <w:szCs w:val="24"/>
        </w:rPr>
        <w:t xml:space="preserve">SNC - LAVALIN y </w:t>
      </w:r>
      <w:r w:rsidR="002A60F6" w:rsidRPr="00676557">
        <w:rPr>
          <w:rFonts w:ascii="Times New Roman" w:hAnsi="Times New Roman" w:cs="Times New Roman"/>
          <w:bCs/>
          <w:i/>
          <w:iCs/>
          <w:sz w:val="24"/>
          <w:szCs w:val="24"/>
        </w:rPr>
        <w:t>ENERCHEM TEK, INC.</w:t>
      </w:r>
    </w:p>
    <w:p w:rsidR="00675D7D" w:rsidRPr="00676557" w:rsidRDefault="007B4A70" w:rsidP="007B4A70">
      <w:p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 la Refinadora Costarricense de Petróleo (RECOPE S.A) planteó una estrategia para participar como importador y distribuidor a granel de este producto.</w:t>
      </w:r>
    </w:p>
    <w:p w:rsidR="007B4A70" w:rsidRPr="00676557" w:rsidRDefault="007B4A70" w:rsidP="007B4A70">
      <w:pPr>
        <w:autoSpaceDE w:val="0"/>
        <w:autoSpaceDN w:val="0"/>
        <w:adjustRightInd w:val="0"/>
        <w:spacing w:after="0" w:line="240" w:lineRule="auto"/>
        <w:jc w:val="both"/>
        <w:rPr>
          <w:rFonts w:ascii="Times New Roman" w:hAnsi="Times New Roman" w:cs="Times New Roman"/>
          <w:sz w:val="24"/>
          <w:szCs w:val="24"/>
        </w:rPr>
      </w:pPr>
    </w:p>
    <w:p w:rsidR="00F24C91" w:rsidRPr="00676557" w:rsidRDefault="00675D7D" w:rsidP="007B4A70">
      <w:p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Este estudio</w:t>
      </w:r>
      <w:r w:rsidR="00105CCC" w:rsidRPr="00676557">
        <w:rPr>
          <w:rFonts w:ascii="Times New Roman" w:hAnsi="Times New Roman" w:cs="Times New Roman"/>
          <w:sz w:val="24"/>
          <w:szCs w:val="24"/>
        </w:rPr>
        <w:t xml:space="preserve"> contratado</w:t>
      </w:r>
      <w:r w:rsidR="00885029" w:rsidRPr="00676557">
        <w:rPr>
          <w:rFonts w:ascii="Times New Roman" w:hAnsi="Times New Roman" w:cs="Times New Roman"/>
          <w:sz w:val="24"/>
          <w:szCs w:val="24"/>
        </w:rPr>
        <w:t xml:space="preserve"> por RECOPE </w:t>
      </w:r>
      <w:r w:rsidR="007B4A70" w:rsidRPr="00676557">
        <w:rPr>
          <w:rFonts w:ascii="Times New Roman" w:hAnsi="Times New Roman" w:cs="Times New Roman"/>
          <w:sz w:val="24"/>
          <w:szCs w:val="24"/>
        </w:rPr>
        <w:t>revela una serie de beneficios económicos y ambientales para el país por el uso de este producto</w:t>
      </w:r>
      <w:r w:rsidR="00885029" w:rsidRPr="00676557">
        <w:rPr>
          <w:rFonts w:ascii="Times New Roman" w:hAnsi="Times New Roman" w:cs="Times New Roman"/>
          <w:sz w:val="24"/>
          <w:szCs w:val="24"/>
        </w:rPr>
        <w:t xml:space="preserve"> y</w:t>
      </w:r>
      <w:r w:rsidR="007B4A70" w:rsidRPr="00676557">
        <w:rPr>
          <w:rFonts w:ascii="Times New Roman" w:hAnsi="Times New Roman" w:cs="Times New Roman"/>
          <w:sz w:val="24"/>
          <w:szCs w:val="24"/>
        </w:rPr>
        <w:t xml:space="preserve"> </w:t>
      </w:r>
      <w:r w:rsidRPr="00676557">
        <w:rPr>
          <w:rFonts w:ascii="Times New Roman" w:hAnsi="Times New Roman" w:cs="Times New Roman"/>
          <w:sz w:val="24"/>
          <w:szCs w:val="24"/>
        </w:rPr>
        <w:t xml:space="preserve">se centró </w:t>
      </w:r>
      <w:r w:rsidR="000C07EF" w:rsidRPr="00676557">
        <w:rPr>
          <w:rFonts w:ascii="Times New Roman" w:hAnsi="Times New Roman" w:cs="Times New Roman"/>
          <w:sz w:val="24"/>
          <w:szCs w:val="24"/>
        </w:rPr>
        <w:t>en proveer una perspectiva sobre el uso del gas natural en Costa</w:t>
      </w:r>
      <w:r w:rsidRPr="00676557">
        <w:rPr>
          <w:rFonts w:ascii="Times New Roman" w:hAnsi="Times New Roman" w:cs="Times New Roman"/>
          <w:sz w:val="24"/>
          <w:szCs w:val="24"/>
        </w:rPr>
        <w:t xml:space="preserve"> </w:t>
      </w:r>
      <w:r w:rsidR="000C07EF" w:rsidRPr="00676557">
        <w:rPr>
          <w:rFonts w:ascii="Times New Roman" w:hAnsi="Times New Roman" w:cs="Times New Roman"/>
          <w:sz w:val="24"/>
          <w:szCs w:val="24"/>
        </w:rPr>
        <w:t>Rica como un substituto parcial de otros combustibles hidrocarburos líquidos,</w:t>
      </w:r>
      <w:r w:rsidRPr="00676557">
        <w:rPr>
          <w:rFonts w:ascii="Times New Roman" w:hAnsi="Times New Roman" w:cs="Times New Roman"/>
          <w:sz w:val="24"/>
          <w:szCs w:val="24"/>
        </w:rPr>
        <w:t xml:space="preserve"> </w:t>
      </w:r>
      <w:r w:rsidR="000C07EF" w:rsidRPr="00676557">
        <w:rPr>
          <w:rFonts w:ascii="Times New Roman" w:hAnsi="Times New Roman" w:cs="Times New Roman"/>
          <w:sz w:val="24"/>
          <w:szCs w:val="24"/>
        </w:rPr>
        <w:t>considerando un horizonte de análisis hasta el año 2037.</w:t>
      </w:r>
    </w:p>
    <w:p w:rsidR="00F24C91" w:rsidRPr="00676557" w:rsidRDefault="00F24C91" w:rsidP="00F24C91">
      <w:pPr>
        <w:autoSpaceDE w:val="0"/>
        <w:autoSpaceDN w:val="0"/>
        <w:adjustRightInd w:val="0"/>
        <w:spacing w:after="0" w:line="240" w:lineRule="auto"/>
        <w:rPr>
          <w:rFonts w:ascii="Times New Roman" w:hAnsi="Times New Roman" w:cs="Times New Roman"/>
          <w:sz w:val="24"/>
          <w:szCs w:val="24"/>
        </w:rPr>
      </w:pPr>
    </w:p>
    <w:p w:rsidR="000C07EF" w:rsidRPr="00676557" w:rsidRDefault="000C07EF" w:rsidP="00F24C91">
      <w:p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El gas natural licuado (GNL) se está volviendo un recurso energético cada vez más</w:t>
      </w:r>
      <w:r w:rsidR="00F24C91" w:rsidRPr="00676557">
        <w:rPr>
          <w:rFonts w:ascii="Times New Roman" w:hAnsi="Times New Roman" w:cs="Times New Roman"/>
          <w:sz w:val="24"/>
          <w:szCs w:val="24"/>
        </w:rPr>
        <w:t xml:space="preserve"> </w:t>
      </w:r>
      <w:r w:rsidRPr="00676557">
        <w:rPr>
          <w:rFonts w:ascii="Times New Roman" w:hAnsi="Times New Roman" w:cs="Times New Roman"/>
          <w:sz w:val="24"/>
          <w:szCs w:val="24"/>
        </w:rPr>
        <w:t>importante y, dado que a nivel internacional se están realizando grandes inversiones, tanto en capacidad de licuefacción como de regasificación, su importancia</w:t>
      </w:r>
      <w:r w:rsidR="00F24C91" w:rsidRPr="00676557">
        <w:rPr>
          <w:rFonts w:ascii="Times New Roman" w:hAnsi="Times New Roman" w:cs="Times New Roman"/>
          <w:sz w:val="24"/>
          <w:szCs w:val="24"/>
        </w:rPr>
        <w:t xml:space="preserve"> </w:t>
      </w:r>
      <w:r w:rsidR="00885029" w:rsidRPr="00676557">
        <w:rPr>
          <w:rFonts w:ascii="Times New Roman" w:hAnsi="Times New Roman" w:cs="Times New Roman"/>
          <w:sz w:val="24"/>
          <w:szCs w:val="24"/>
        </w:rPr>
        <w:t>no dejará de ir en aumento</w:t>
      </w:r>
      <w:r w:rsidRPr="00676557">
        <w:rPr>
          <w:rFonts w:ascii="Times New Roman" w:hAnsi="Times New Roman" w:cs="Times New Roman"/>
          <w:sz w:val="24"/>
          <w:szCs w:val="24"/>
        </w:rPr>
        <w:t>.</w:t>
      </w:r>
    </w:p>
    <w:p w:rsidR="000C07EF" w:rsidRPr="00676557" w:rsidRDefault="000C07EF" w:rsidP="00F24C91">
      <w:pPr>
        <w:autoSpaceDE w:val="0"/>
        <w:autoSpaceDN w:val="0"/>
        <w:adjustRightInd w:val="0"/>
        <w:spacing w:after="0" w:line="240" w:lineRule="auto"/>
        <w:rPr>
          <w:rFonts w:ascii="Times New Roman" w:hAnsi="Times New Roman" w:cs="Times New Roman"/>
          <w:sz w:val="24"/>
          <w:szCs w:val="24"/>
        </w:rPr>
      </w:pPr>
    </w:p>
    <w:p w:rsidR="00EC3D9D" w:rsidRPr="00676557" w:rsidRDefault="00F24C91" w:rsidP="00EC3D9D">
      <w:p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La</w:t>
      </w:r>
      <w:r w:rsidR="00885029" w:rsidRPr="00676557">
        <w:rPr>
          <w:rFonts w:ascii="Times New Roman" w:hAnsi="Times New Roman" w:cs="Times New Roman"/>
          <w:sz w:val="24"/>
          <w:szCs w:val="24"/>
        </w:rPr>
        <w:t xml:space="preserve"> estrategia</w:t>
      </w:r>
      <w:r w:rsidRPr="00676557">
        <w:rPr>
          <w:rFonts w:ascii="Times New Roman" w:hAnsi="Times New Roman" w:cs="Times New Roman"/>
          <w:sz w:val="24"/>
          <w:szCs w:val="24"/>
        </w:rPr>
        <w:t xml:space="preserve"> empresa</w:t>
      </w:r>
      <w:r w:rsidR="00885029" w:rsidRPr="00676557">
        <w:rPr>
          <w:rFonts w:ascii="Times New Roman" w:hAnsi="Times New Roman" w:cs="Times New Roman"/>
          <w:sz w:val="24"/>
          <w:szCs w:val="24"/>
        </w:rPr>
        <w:t>rial</w:t>
      </w:r>
      <w:r w:rsidR="00EC3D9D" w:rsidRPr="00676557">
        <w:rPr>
          <w:rFonts w:ascii="Times New Roman" w:hAnsi="Times New Roman" w:cs="Times New Roman"/>
          <w:sz w:val="24"/>
          <w:szCs w:val="24"/>
        </w:rPr>
        <w:t xml:space="preserve"> propone</w:t>
      </w:r>
      <w:r w:rsidRPr="00676557">
        <w:rPr>
          <w:rFonts w:ascii="Times New Roman" w:hAnsi="Times New Roman" w:cs="Times New Roman"/>
          <w:sz w:val="24"/>
          <w:szCs w:val="24"/>
        </w:rPr>
        <w:t xml:space="preserve"> que se construya</w:t>
      </w:r>
      <w:r w:rsidR="00EC3D9D" w:rsidRPr="00676557">
        <w:rPr>
          <w:rFonts w:ascii="Times New Roman" w:hAnsi="Times New Roman" w:cs="Times New Roman"/>
          <w:sz w:val="24"/>
          <w:szCs w:val="24"/>
        </w:rPr>
        <w:t xml:space="preserve"> un</w:t>
      </w:r>
      <w:r w:rsidRPr="00676557">
        <w:rPr>
          <w:rFonts w:ascii="Times New Roman" w:hAnsi="Times New Roman" w:cs="Times New Roman"/>
          <w:sz w:val="24"/>
          <w:szCs w:val="24"/>
        </w:rPr>
        <w:t>a</w:t>
      </w:r>
      <w:r w:rsidR="00EC3D9D" w:rsidRPr="00676557">
        <w:rPr>
          <w:rFonts w:ascii="Times New Roman" w:hAnsi="Times New Roman" w:cs="Times New Roman"/>
          <w:sz w:val="24"/>
          <w:szCs w:val="24"/>
        </w:rPr>
        <w:t xml:space="preserve"> terminal de recibo y</w:t>
      </w:r>
      <w:r w:rsidRPr="00676557">
        <w:rPr>
          <w:rFonts w:ascii="Times New Roman" w:hAnsi="Times New Roman" w:cs="Times New Roman"/>
          <w:sz w:val="24"/>
          <w:szCs w:val="24"/>
        </w:rPr>
        <w:t xml:space="preserve"> </w:t>
      </w:r>
      <w:r w:rsidR="00EC3D9D" w:rsidRPr="00676557">
        <w:rPr>
          <w:rFonts w:ascii="Times New Roman" w:hAnsi="Times New Roman" w:cs="Times New Roman"/>
          <w:sz w:val="24"/>
          <w:szCs w:val="24"/>
        </w:rPr>
        <w:t xml:space="preserve">gasificación con tecnología </w:t>
      </w:r>
      <w:r w:rsidRPr="00676557">
        <w:rPr>
          <w:rFonts w:ascii="Times New Roman" w:hAnsi="Times New Roman" w:cs="Times New Roman"/>
          <w:sz w:val="24"/>
          <w:szCs w:val="24"/>
        </w:rPr>
        <w:t>de punta</w:t>
      </w:r>
      <w:r w:rsidR="00EC3D9D" w:rsidRPr="00676557">
        <w:rPr>
          <w:rFonts w:ascii="Times New Roman" w:hAnsi="Times New Roman" w:cs="Times New Roman"/>
          <w:sz w:val="24"/>
          <w:szCs w:val="24"/>
        </w:rPr>
        <w:t xml:space="preserve"> y con posibilidades de crecimiento modular</w:t>
      </w:r>
      <w:r w:rsidRPr="00676557">
        <w:rPr>
          <w:rFonts w:ascii="Times New Roman" w:hAnsi="Times New Roman" w:cs="Times New Roman"/>
          <w:sz w:val="24"/>
          <w:szCs w:val="24"/>
        </w:rPr>
        <w:t xml:space="preserve"> </w:t>
      </w:r>
      <w:r w:rsidR="00EC3D9D" w:rsidRPr="00676557">
        <w:rPr>
          <w:rFonts w:ascii="Times New Roman" w:hAnsi="Times New Roman" w:cs="Times New Roman"/>
          <w:sz w:val="24"/>
          <w:szCs w:val="24"/>
        </w:rPr>
        <w:t>cubriendo las etapas más importantes del horizonte del proyecto.</w:t>
      </w:r>
      <w:r w:rsidRPr="00676557">
        <w:rPr>
          <w:rFonts w:ascii="Times New Roman" w:hAnsi="Times New Roman" w:cs="Times New Roman"/>
          <w:sz w:val="24"/>
          <w:szCs w:val="24"/>
        </w:rPr>
        <w:t xml:space="preserve"> </w:t>
      </w:r>
      <w:r w:rsidR="00EC3D9D" w:rsidRPr="00676557">
        <w:rPr>
          <w:rFonts w:ascii="Times New Roman" w:hAnsi="Times New Roman" w:cs="Times New Roman"/>
          <w:sz w:val="24"/>
          <w:szCs w:val="24"/>
        </w:rPr>
        <w:t>Los componentes principales de</w:t>
      </w:r>
      <w:r w:rsidR="001F392D" w:rsidRPr="00676557">
        <w:rPr>
          <w:rFonts w:ascii="Times New Roman" w:hAnsi="Times New Roman" w:cs="Times New Roman"/>
          <w:sz w:val="24"/>
          <w:szCs w:val="24"/>
        </w:rPr>
        <w:t xml:space="preserve"> </w:t>
      </w:r>
      <w:r w:rsidR="00EC3D9D" w:rsidRPr="00676557">
        <w:rPr>
          <w:rFonts w:ascii="Times New Roman" w:hAnsi="Times New Roman" w:cs="Times New Roman"/>
          <w:sz w:val="24"/>
          <w:szCs w:val="24"/>
        </w:rPr>
        <w:t>l</w:t>
      </w:r>
      <w:r w:rsidR="001F392D" w:rsidRPr="00676557">
        <w:rPr>
          <w:rFonts w:ascii="Times New Roman" w:hAnsi="Times New Roman" w:cs="Times New Roman"/>
          <w:sz w:val="24"/>
          <w:szCs w:val="24"/>
        </w:rPr>
        <w:t>a</w:t>
      </w:r>
      <w:r w:rsidR="00EC3D9D" w:rsidRPr="00676557">
        <w:rPr>
          <w:rFonts w:ascii="Times New Roman" w:hAnsi="Times New Roman" w:cs="Times New Roman"/>
          <w:sz w:val="24"/>
          <w:szCs w:val="24"/>
        </w:rPr>
        <w:t xml:space="preserve"> terminal de regasificación son:</w:t>
      </w:r>
    </w:p>
    <w:p w:rsidR="004A0572" w:rsidRPr="00676557" w:rsidRDefault="004A0572" w:rsidP="00EC3D9D">
      <w:pPr>
        <w:autoSpaceDE w:val="0"/>
        <w:autoSpaceDN w:val="0"/>
        <w:adjustRightInd w:val="0"/>
        <w:spacing w:after="0" w:line="240" w:lineRule="auto"/>
        <w:jc w:val="both"/>
        <w:rPr>
          <w:rFonts w:ascii="Times New Roman" w:hAnsi="Times New Roman" w:cs="Times New Roman"/>
          <w:sz w:val="24"/>
          <w:szCs w:val="24"/>
        </w:rPr>
      </w:pPr>
    </w:p>
    <w:p w:rsidR="00EC3D9D" w:rsidRPr="00676557" w:rsidRDefault="00EC3D9D" w:rsidP="00CD335F">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Las facilidades portuarias y de descarga de GNL</w:t>
      </w:r>
    </w:p>
    <w:p w:rsidR="00EC3D9D" w:rsidRPr="00676557" w:rsidRDefault="00EC3D9D" w:rsidP="00CD335F">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Tanques de Almacenamiento de GNL</w:t>
      </w:r>
    </w:p>
    <w:p w:rsidR="00EC3D9D" w:rsidRPr="00676557" w:rsidRDefault="00EC3D9D" w:rsidP="00CD335F">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Bombas de Tanque</w:t>
      </w:r>
    </w:p>
    <w:p w:rsidR="00EC3D9D" w:rsidRPr="00676557" w:rsidRDefault="00EC3D9D" w:rsidP="00CD335F">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Vaporizadores</w:t>
      </w:r>
    </w:p>
    <w:p w:rsidR="00EC3D9D" w:rsidRPr="00676557" w:rsidRDefault="00EC3D9D" w:rsidP="00CD335F">
      <w:pPr>
        <w:pStyle w:val="Prrafode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Bombas de Transferencia</w:t>
      </w:r>
    </w:p>
    <w:p w:rsidR="00885029" w:rsidRPr="00676557" w:rsidRDefault="00885029" w:rsidP="00885029">
      <w:pPr>
        <w:pStyle w:val="Prrafodelista"/>
        <w:autoSpaceDE w:val="0"/>
        <w:autoSpaceDN w:val="0"/>
        <w:adjustRightInd w:val="0"/>
        <w:spacing w:after="0" w:line="240" w:lineRule="auto"/>
        <w:jc w:val="both"/>
        <w:rPr>
          <w:rFonts w:ascii="Times New Roman" w:hAnsi="Times New Roman" w:cs="Times New Roman"/>
          <w:sz w:val="24"/>
          <w:szCs w:val="24"/>
        </w:rPr>
      </w:pPr>
    </w:p>
    <w:p w:rsidR="00885029" w:rsidRPr="00676557" w:rsidRDefault="00885029" w:rsidP="00105CCC">
      <w:p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“Con el fin de iniciar el uso y la comercialización del gas natural en el país como el sustituto de los derivados de petróleo en el año 2015, se debería comenzar lo antes posible las gestiones necesarias para consolidar las diferentes etapas de la cadena de suministro, y contratar a la empresa que se encargue de desarrollar la ter</w:t>
      </w:r>
      <w:r w:rsidR="003C1EBA" w:rsidRPr="00676557">
        <w:rPr>
          <w:rFonts w:ascii="Times New Roman" w:hAnsi="Times New Roman" w:cs="Times New Roman"/>
          <w:sz w:val="24"/>
          <w:szCs w:val="24"/>
        </w:rPr>
        <w:t>minal de importación”, señala</w:t>
      </w:r>
      <w:r w:rsidRPr="00676557">
        <w:rPr>
          <w:rFonts w:ascii="Times New Roman" w:hAnsi="Times New Roman" w:cs="Times New Roman"/>
          <w:sz w:val="24"/>
          <w:szCs w:val="24"/>
        </w:rPr>
        <w:t xml:space="preserve"> uno de los párrafos de la estrategia.</w:t>
      </w:r>
    </w:p>
    <w:p w:rsidR="00105CCC" w:rsidRPr="00676557" w:rsidRDefault="00105CCC" w:rsidP="00105CCC">
      <w:pPr>
        <w:autoSpaceDE w:val="0"/>
        <w:autoSpaceDN w:val="0"/>
        <w:adjustRightInd w:val="0"/>
        <w:spacing w:after="0" w:line="240" w:lineRule="auto"/>
        <w:jc w:val="both"/>
        <w:rPr>
          <w:rFonts w:ascii="Times New Roman" w:hAnsi="Times New Roman" w:cs="Times New Roman"/>
          <w:sz w:val="24"/>
          <w:szCs w:val="24"/>
        </w:rPr>
      </w:pPr>
    </w:p>
    <w:p w:rsidR="00F24C91" w:rsidRPr="00676557" w:rsidRDefault="0007460A" w:rsidP="00F24C91">
      <w:p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El nivel de inversión por etapas para la terminal de gasificación resultó en los siguientes</w:t>
      </w:r>
      <w:r w:rsidR="00F24C91" w:rsidRPr="00676557">
        <w:rPr>
          <w:rFonts w:ascii="Times New Roman" w:hAnsi="Times New Roman" w:cs="Times New Roman"/>
          <w:sz w:val="24"/>
          <w:szCs w:val="24"/>
        </w:rPr>
        <w:t xml:space="preserve"> </w:t>
      </w:r>
      <w:r w:rsidRPr="00676557">
        <w:rPr>
          <w:rFonts w:ascii="Times New Roman" w:hAnsi="Times New Roman" w:cs="Times New Roman"/>
          <w:sz w:val="24"/>
          <w:szCs w:val="24"/>
        </w:rPr>
        <w:t>valores:</w:t>
      </w:r>
    </w:p>
    <w:p w:rsidR="00F24C91" w:rsidRPr="00676557" w:rsidRDefault="0007460A" w:rsidP="00B66ED8">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 xml:space="preserve">US$ </w:t>
      </w:r>
      <w:r w:rsidR="00885029" w:rsidRPr="00676557">
        <w:rPr>
          <w:rFonts w:ascii="Times New Roman" w:hAnsi="Times New Roman" w:cs="Times New Roman"/>
          <w:sz w:val="24"/>
          <w:szCs w:val="24"/>
        </w:rPr>
        <w:t xml:space="preserve">100 </w:t>
      </w:r>
      <w:r w:rsidRPr="00676557">
        <w:rPr>
          <w:rFonts w:ascii="Times New Roman" w:hAnsi="Times New Roman" w:cs="Times New Roman"/>
          <w:sz w:val="24"/>
          <w:szCs w:val="24"/>
        </w:rPr>
        <w:t xml:space="preserve"> millones en </w:t>
      </w:r>
      <w:r w:rsidR="00B66ED8" w:rsidRPr="00676557">
        <w:rPr>
          <w:rFonts w:ascii="Times New Roman" w:hAnsi="Times New Roman" w:cs="Times New Roman"/>
          <w:sz w:val="24"/>
          <w:szCs w:val="24"/>
        </w:rPr>
        <w:t>la primera etapa en el año 2015</w:t>
      </w:r>
    </w:p>
    <w:p w:rsidR="00F24C91" w:rsidRPr="00676557" w:rsidRDefault="0007460A" w:rsidP="00B66ED8">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US$ 25.6 millones</w:t>
      </w:r>
      <w:r w:rsidR="00B66ED8" w:rsidRPr="00676557">
        <w:rPr>
          <w:rFonts w:ascii="Times New Roman" w:hAnsi="Times New Roman" w:cs="Times New Roman"/>
          <w:sz w:val="24"/>
          <w:szCs w:val="24"/>
        </w:rPr>
        <w:t xml:space="preserve"> </w:t>
      </w:r>
      <w:r w:rsidRPr="00676557">
        <w:rPr>
          <w:rFonts w:ascii="Times New Roman" w:hAnsi="Times New Roman" w:cs="Times New Roman"/>
          <w:sz w:val="24"/>
          <w:szCs w:val="24"/>
        </w:rPr>
        <w:t>en l</w:t>
      </w:r>
      <w:r w:rsidR="00F24C91" w:rsidRPr="00676557">
        <w:rPr>
          <w:rFonts w:ascii="Times New Roman" w:hAnsi="Times New Roman" w:cs="Times New Roman"/>
          <w:sz w:val="24"/>
          <w:szCs w:val="24"/>
        </w:rPr>
        <w:t>a segunda etapa en el año 2019</w:t>
      </w:r>
    </w:p>
    <w:p w:rsidR="0007460A" w:rsidRPr="00676557" w:rsidRDefault="0007460A" w:rsidP="00B66ED8">
      <w:pPr>
        <w:pStyle w:val="Prrafode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US$ 55.6 millones en la tercera etapa en el año</w:t>
      </w:r>
      <w:r w:rsidR="00B66ED8" w:rsidRPr="00676557">
        <w:rPr>
          <w:rFonts w:ascii="Times New Roman" w:hAnsi="Times New Roman" w:cs="Times New Roman"/>
          <w:sz w:val="24"/>
          <w:szCs w:val="24"/>
        </w:rPr>
        <w:t xml:space="preserve"> </w:t>
      </w:r>
      <w:r w:rsidRPr="00676557">
        <w:rPr>
          <w:rFonts w:ascii="Times New Roman" w:hAnsi="Times New Roman" w:cs="Times New Roman"/>
          <w:sz w:val="24"/>
          <w:szCs w:val="24"/>
        </w:rPr>
        <w:t>2026.</w:t>
      </w:r>
    </w:p>
    <w:p w:rsidR="0007460A" w:rsidRPr="00676557" w:rsidRDefault="0007460A" w:rsidP="0007460A">
      <w:pPr>
        <w:autoSpaceDE w:val="0"/>
        <w:autoSpaceDN w:val="0"/>
        <w:adjustRightInd w:val="0"/>
        <w:spacing w:after="0" w:line="240" w:lineRule="auto"/>
        <w:rPr>
          <w:rFonts w:ascii="Times New Roman" w:hAnsi="Times New Roman" w:cs="Times New Roman"/>
          <w:sz w:val="24"/>
          <w:szCs w:val="24"/>
        </w:rPr>
      </w:pPr>
    </w:p>
    <w:p w:rsidR="00885029" w:rsidRPr="00676557" w:rsidRDefault="00885029" w:rsidP="00CD335F">
      <w:pPr>
        <w:autoSpaceDE w:val="0"/>
        <w:autoSpaceDN w:val="0"/>
        <w:adjustRightInd w:val="0"/>
        <w:spacing w:after="0" w:line="240" w:lineRule="auto"/>
        <w:jc w:val="both"/>
        <w:rPr>
          <w:rFonts w:ascii="Times New Roman" w:hAnsi="Times New Roman" w:cs="Times New Roman"/>
          <w:sz w:val="24"/>
          <w:szCs w:val="24"/>
        </w:rPr>
      </w:pPr>
    </w:p>
    <w:p w:rsidR="00105CCC" w:rsidRPr="00676557" w:rsidRDefault="00105CCC" w:rsidP="00CD335F">
      <w:pPr>
        <w:autoSpaceDE w:val="0"/>
        <w:autoSpaceDN w:val="0"/>
        <w:adjustRightInd w:val="0"/>
        <w:spacing w:after="0" w:line="240" w:lineRule="auto"/>
        <w:jc w:val="both"/>
        <w:rPr>
          <w:rFonts w:ascii="Times New Roman" w:hAnsi="Times New Roman" w:cs="Times New Roman"/>
          <w:sz w:val="24"/>
          <w:szCs w:val="24"/>
        </w:rPr>
      </w:pPr>
    </w:p>
    <w:p w:rsidR="00105CCC" w:rsidRPr="00676557" w:rsidRDefault="00694EA6" w:rsidP="00105CCC">
      <w:pPr>
        <w:jc w:val="both"/>
        <w:rPr>
          <w:rFonts w:ascii="Times New Roman" w:hAnsi="Times New Roman" w:cs="Times New Roman"/>
          <w:sz w:val="24"/>
          <w:szCs w:val="24"/>
        </w:rPr>
      </w:pPr>
      <w:r w:rsidRPr="00676557">
        <w:rPr>
          <w:rFonts w:ascii="Times New Roman" w:hAnsi="Times New Roman" w:cs="Times New Roman"/>
          <w:noProof/>
          <w:sz w:val="24"/>
          <w:szCs w:val="24"/>
          <w:lang w:eastAsia="es-CR"/>
        </w:rPr>
        <w:t xml:space="preserve">La estrategia propuesta </w:t>
      </w:r>
      <w:r w:rsidRPr="00676557">
        <w:rPr>
          <w:rFonts w:ascii="Times New Roman" w:hAnsi="Times New Roman" w:cs="Times New Roman"/>
          <w:sz w:val="24"/>
          <w:szCs w:val="24"/>
        </w:rPr>
        <w:t xml:space="preserve">recomienda que sea RECOPE  la </w:t>
      </w:r>
      <w:r w:rsidR="00105CCC" w:rsidRPr="00676557">
        <w:rPr>
          <w:rFonts w:ascii="Times New Roman" w:hAnsi="Times New Roman" w:cs="Times New Roman"/>
          <w:sz w:val="24"/>
          <w:szCs w:val="24"/>
        </w:rPr>
        <w:t xml:space="preserve"> </w:t>
      </w:r>
      <w:r w:rsidRPr="00676557">
        <w:rPr>
          <w:rFonts w:ascii="Times New Roman" w:hAnsi="Times New Roman" w:cs="Times New Roman"/>
          <w:sz w:val="24"/>
          <w:szCs w:val="24"/>
        </w:rPr>
        <w:t xml:space="preserve">que </w:t>
      </w:r>
      <w:r w:rsidR="00105CCC" w:rsidRPr="00676557">
        <w:rPr>
          <w:rFonts w:ascii="Times New Roman" w:hAnsi="Times New Roman" w:cs="Times New Roman"/>
          <w:sz w:val="24"/>
          <w:szCs w:val="24"/>
        </w:rPr>
        <w:t xml:space="preserve"> importe el gas natural, lo almacene y realice el procesamiento necesario para que éste sea apto para su venta a granel.  El modelo para el gas natural </w:t>
      </w:r>
      <w:r w:rsidRPr="00676557">
        <w:rPr>
          <w:rFonts w:ascii="Times New Roman" w:hAnsi="Times New Roman" w:cs="Times New Roman"/>
          <w:sz w:val="24"/>
          <w:szCs w:val="24"/>
        </w:rPr>
        <w:t>será</w:t>
      </w:r>
      <w:r w:rsidR="00105CCC" w:rsidRPr="00676557">
        <w:rPr>
          <w:rFonts w:ascii="Times New Roman" w:hAnsi="Times New Roman" w:cs="Times New Roman"/>
          <w:sz w:val="24"/>
          <w:szCs w:val="24"/>
        </w:rPr>
        <w:t xml:space="preserve"> el mismo que se ha utilizado hasta el momento para el sector de combustibles, por lo tanto el gas natural sería un producto más que comercializa RECOPE.</w:t>
      </w:r>
    </w:p>
    <w:p w:rsidR="00CD335F" w:rsidRPr="00676557" w:rsidRDefault="00913CB3" w:rsidP="00CD335F">
      <w:p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Cabe</w:t>
      </w:r>
      <w:r w:rsidR="00105CCC" w:rsidRPr="00676557">
        <w:rPr>
          <w:rFonts w:ascii="Times New Roman" w:hAnsi="Times New Roman" w:cs="Times New Roman"/>
          <w:sz w:val="24"/>
          <w:szCs w:val="24"/>
        </w:rPr>
        <w:t xml:space="preserve"> </w:t>
      </w:r>
      <w:r w:rsidR="00694EA6" w:rsidRPr="00676557">
        <w:rPr>
          <w:rFonts w:ascii="Times New Roman" w:hAnsi="Times New Roman" w:cs="Times New Roman"/>
          <w:sz w:val="24"/>
          <w:szCs w:val="24"/>
        </w:rPr>
        <w:t xml:space="preserve">señalar que </w:t>
      </w:r>
      <w:r w:rsidR="00105CCC" w:rsidRPr="00676557">
        <w:rPr>
          <w:rFonts w:ascii="Times New Roman" w:hAnsi="Times New Roman" w:cs="Times New Roman"/>
          <w:sz w:val="24"/>
          <w:szCs w:val="24"/>
        </w:rPr>
        <w:t xml:space="preserve">los resultados del estudio </w:t>
      </w:r>
      <w:r w:rsidR="00D04954" w:rsidRPr="00676557">
        <w:rPr>
          <w:rFonts w:ascii="Times New Roman" w:hAnsi="Times New Roman" w:cs="Times New Roman"/>
          <w:sz w:val="24"/>
          <w:szCs w:val="24"/>
        </w:rPr>
        <w:t xml:space="preserve">realizado por </w:t>
      </w:r>
      <w:r w:rsidR="00D04954" w:rsidRPr="00676557">
        <w:rPr>
          <w:rFonts w:ascii="Times New Roman" w:hAnsi="Times New Roman" w:cs="Times New Roman"/>
          <w:bCs/>
          <w:sz w:val="24"/>
          <w:szCs w:val="24"/>
        </w:rPr>
        <w:t xml:space="preserve">SNC - LAVALIN y </w:t>
      </w:r>
      <w:r w:rsidR="00D04954" w:rsidRPr="00676557">
        <w:rPr>
          <w:rFonts w:ascii="Times New Roman" w:hAnsi="Times New Roman" w:cs="Times New Roman"/>
          <w:bCs/>
          <w:i/>
          <w:iCs/>
          <w:sz w:val="24"/>
          <w:szCs w:val="24"/>
        </w:rPr>
        <w:t>ENERCHEM TEK, INC</w:t>
      </w:r>
      <w:r w:rsidR="00D04954" w:rsidRPr="00676557">
        <w:rPr>
          <w:rFonts w:ascii="Times New Roman" w:hAnsi="Times New Roman" w:cs="Times New Roman"/>
          <w:sz w:val="24"/>
          <w:szCs w:val="24"/>
        </w:rPr>
        <w:t xml:space="preserve"> </w:t>
      </w:r>
      <w:r w:rsidR="00180A1C" w:rsidRPr="00676557">
        <w:rPr>
          <w:rFonts w:ascii="Times New Roman" w:hAnsi="Times New Roman" w:cs="Times New Roman"/>
          <w:sz w:val="24"/>
          <w:szCs w:val="24"/>
        </w:rPr>
        <w:t xml:space="preserve">son muy positivos e incluso se asevera que </w:t>
      </w:r>
      <w:r w:rsidR="00D04954" w:rsidRPr="00676557">
        <w:rPr>
          <w:rFonts w:ascii="Times New Roman" w:hAnsi="Times New Roman" w:cs="Times New Roman"/>
          <w:sz w:val="24"/>
          <w:szCs w:val="24"/>
        </w:rPr>
        <w:t>“</w:t>
      </w:r>
      <w:r w:rsidR="00180A1C" w:rsidRPr="00676557">
        <w:rPr>
          <w:rFonts w:ascii="Times New Roman" w:hAnsi="Times New Roman" w:cs="Times New Roman"/>
          <w:sz w:val="24"/>
          <w:szCs w:val="24"/>
        </w:rPr>
        <w:t>l</w:t>
      </w:r>
      <w:r w:rsidR="00A3163A" w:rsidRPr="00676557">
        <w:rPr>
          <w:rFonts w:ascii="Times New Roman" w:hAnsi="Times New Roman" w:cs="Times New Roman"/>
          <w:sz w:val="24"/>
          <w:szCs w:val="24"/>
        </w:rPr>
        <w:t>a comparación del uso del GNL en pequeña escala con los combustibles líquidos</w:t>
      </w:r>
      <w:r w:rsidR="00CD335F" w:rsidRPr="00676557">
        <w:rPr>
          <w:rFonts w:ascii="Times New Roman" w:hAnsi="Times New Roman" w:cs="Times New Roman"/>
          <w:sz w:val="24"/>
          <w:szCs w:val="24"/>
        </w:rPr>
        <w:t xml:space="preserve"> </w:t>
      </w:r>
      <w:r w:rsidR="00A3163A" w:rsidRPr="00676557">
        <w:rPr>
          <w:rFonts w:ascii="Times New Roman" w:hAnsi="Times New Roman" w:cs="Times New Roman"/>
          <w:sz w:val="24"/>
          <w:szCs w:val="24"/>
        </w:rPr>
        <w:t xml:space="preserve">como el fuel </w:t>
      </w:r>
      <w:proofErr w:type="spellStart"/>
      <w:r w:rsidR="00A3163A" w:rsidRPr="00676557">
        <w:rPr>
          <w:rFonts w:ascii="Times New Roman" w:hAnsi="Times New Roman" w:cs="Times New Roman"/>
          <w:sz w:val="24"/>
          <w:szCs w:val="24"/>
        </w:rPr>
        <w:t>oil</w:t>
      </w:r>
      <w:proofErr w:type="spellEnd"/>
      <w:r w:rsidR="00A3163A" w:rsidRPr="00676557">
        <w:rPr>
          <w:rFonts w:ascii="Times New Roman" w:hAnsi="Times New Roman" w:cs="Times New Roman"/>
          <w:sz w:val="24"/>
          <w:szCs w:val="24"/>
        </w:rPr>
        <w:t>, el diesel, el gas licuado de petróleo y las gasolinas de transporte</w:t>
      </w:r>
      <w:r w:rsidR="00CD335F" w:rsidRPr="00676557">
        <w:rPr>
          <w:rFonts w:ascii="Times New Roman" w:hAnsi="Times New Roman" w:cs="Times New Roman"/>
          <w:sz w:val="24"/>
          <w:szCs w:val="24"/>
        </w:rPr>
        <w:t xml:space="preserve"> </w:t>
      </w:r>
      <w:r w:rsidR="00A3163A" w:rsidRPr="00676557">
        <w:rPr>
          <w:rFonts w:ascii="Times New Roman" w:hAnsi="Times New Roman" w:cs="Times New Roman"/>
          <w:sz w:val="24"/>
          <w:szCs w:val="24"/>
        </w:rPr>
        <w:t>es relevante. Al hacer un análisis costo-beneficio en esta sección, se podrá ver</w:t>
      </w:r>
      <w:r w:rsidR="00CD335F" w:rsidRPr="00676557">
        <w:rPr>
          <w:rFonts w:ascii="Times New Roman" w:hAnsi="Times New Roman" w:cs="Times New Roman"/>
          <w:sz w:val="24"/>
          <w:szCs w:val="24"/>
        </w:rPr>
        <w:t xml:space="preserve"> </w:t>
      </w:r>
      <w:r w:rsidR="00A3163A" w:rsidRPr="00676557">
        <w:rPr>
          <w:rFonts w:ascii="Times New Roman" w:hAnsi="Times New Roman" w:cs="Times New Roman"/>
          <w:sz w:val="24"/>
          <w:szCs w:val="24"/>
        </w:rPr>
        <w:t>que el beneficio económico potencial para Costa Rica que se lograría con el uso</w:t>
      </w:r>
      <w:r w:rsidR="00CD335F" w:rsidRPr="00676557">
        <w:rPr>
          <w:rFonts w:ascii="Times New Roman" w:hAnsi="Times New Roman" w:cs="Times New Roman"/>
          <w:sz w:val="24"/>
          <w:szCs w:val="24"/>
        </w:rPr>
        <w:t xml:space="preserve"> </w:t>
      </w:r>
      <w:r w:rsidR="00A3163A" w:rsidRPr="00676557">
        <w:rPr>
          <w:rFonts w:ascii="Times New Roman" w:hAnsi="Times New Roman" w:cs="Times New Roman"/>
          <w:sz w:val="24"/>
          <w:szCs w:val="24"/>
        </w:rPr>
        <w:t>del GNL en pequeña escala podría ser significativo. Asimismo, se puede concluir</w:t>
      </w:r>
      <w:r w:rsidR="00CD335F" w:rsidRPr="00676557">
        <w:rPr>
          <w:rFonts w:ascii="Times New Roman" w:hAnsi="Times New Roman" w:cs="Times New Roman"/>
          <w:sz w:val="24"/>
          <w:szCs w:val="24"/>
        </w:rPr>
        <w:t xml:space="preserve"> </w:t>
      </w:r>
      <w:r w:rsidR="00A3163A" w:rsidRPr="00676557">
        <w:rPr>
          <w:rFonts w:ascii="Times New Roman" w:hAnsi="Times New Roman" w:cs="Times New Roman"/>
          <w:sz w:val="24"/>
          <w:szCs w:val="24"/>
        </w:rPr>
        <w:t>que el aumento del uso de gas debería resultar en menores emisiones de gases</w:t>
      </w:r>
      <w:r w:rsidR="00CD335F" w:rsidRPr="00676557">
        <w:rPr>
          <w:rFonts w:ascii="Times New Roman" w:hAnsi="Times New Roman" w:cs="Times New Roman"/>
          <w:sz w:val="24"/>
          <w:szCs w:val="24"/>
        </w:rPr>
        <w:t xml:space="preserve"> </w:t>
      </w:r>
      <w:r w:rsidR="00A3163A" w:rsidRPr="00676557">
        <w:rPr>
          <w:rFonts w:ascii="Times New Roman" w:hAnsi="Times New Roman" w:cs="Times New Roman"/>
          <w:sz w:val="24"/>
          <w:szCs w:val="24"/>
        </w:rPr>
        <w:t>de efecto invernadero, y se podrían obtener mejoras en eficiencia y otros</w:t>
      </w:r>
      <w:r w:rsidRPr="00676557">
        <w:rPr>
          <w:rFonts w:ascii="Times New Roman" w:hAnsi="Times New Roman" w:cs="Times New Roman"/>
          <w:sz w:val="24"/>
          <w:szCs w:val="24"/>
        </w:rPr>
        <w:t xml:space="preserve"> beneficios” (</w:t>
      </w:r>
    </w:p>
    <w:p w:rsidR="00A3163A" w:rsidRPr="00676557" w:rsidRDefault="00AB0150" w:rsidP="00CD335F">
      <w:pPr>
        <w:autoSpaceDE w:val="0"/>
        <w:autoSpaceDN w:val="0"/>
        <w:adjustRightInd w:val="0"/>
        <w:spacing w:after="0" w:line="240" w:lineRule="auto"/>
        <w:jc w:val="both"/>
        <w:rPr>
          <w:rFonts w:ascii="Times New Roman" w:hAnsi="Times New Roman" w:cs="Times New Roman"/>
          <w:sz w:val="24"/>
          <w:szCs w:val="24"/>
        </w:rPr>
      </w:pPr>
      <w:hyperlink r:id="rId7" w:history="1">
        <w:r w:rsidR="00CD335F" w:rsidRPr="00676557">
          <w:rPr>
            <w:rStyle w:val="Hipervnculo"/>
            <w:rFonts w:ascii="Times New Roman" w:hAnsi="Times New Roman" w:cs="Times New Roman"/>
            <w:sz w:val="24"/>
            <w:szCs w:val="24"/>
          </w:rPr>
          <w:t>http://www.recope.com/gasnatural/SNCLavalin_Perspectivas_sobre_%20uso_%20de_%20LNGen_CR.pdf</w:t>
        </w:r>
      </w:hyperlink>
      <w:r w:rsidR="00913CB3" w:rsidRPr="00676557">
        <w:rPr>
          <w:rFonts w:ascii="Times New Roman" w:hAnsi="Times New Roman" w:cs="Times New Roman"/>
          <w:sz w:val="24"/>
          <w:szCs w:val="24"/>
        </w:rPr>
        <w:t>).</w:t>
      </w:r>
    </w:p>
    <w:p w:rsidR="007B4A70" w:rsidRPr="00676557" w:rsidRDefault="007B4A70" w:rsidP="00ED407B">
      <w:pPr>
        <w:autoSpaceDE w:val="0"/>
        <w:autoSpaceDN w:val="0"/>
        <w:adjustRightInd w:val="0"/>
        <w:spacing w:after="0" w:line="240" w:lineRule="auto"/>
        <w:jc w:val="both"/>
        <w:rPr>
          <w:rFonts w:ascii="Times New Roman" w:hAnsi="Times New Roman" w:cs="Times New Roman"/>
          <w:sz w:val="24"/>
          <w:szCs w:val="24"/>
        </w:rPr>
      </w:pPr>
    </w:p>
    <w:p w:rsidR="00ED407B" w:rsidRPr="00676557" w:rsidRDefault="00B577B5" w:rsidP="00913CB3">
      <w:pPr>
        <w:autoSpaceDE w:val="0"/>
        <w:autoSpaceDN w:val="0"/>
        <w:adjustRightInd w:val="0"/>
        <w:spacing w:after="0" w:line="240" w:lineRule="auto"/>
        <w:jc w:val="both"/>
        <w:rPr>
          <w:rFonts w:ascii="Times New Roman" w:hAnsi="Times New Roman" w:cs="Times New Roman"/>
          <w:sz w:val="24"/>
          <w:szCs w:val="24"/>
        </w:rPr>
      </w:pPr>
      <w:r w:rsidRPr="00676557">
        <w:rPr>
          <w:rFonts w:ascii="Times New Roman" w:hAnsi="Times New Roman" w:cs="Times New Roman"/>
          <w:sz w:val="24"/>
          <w:szCs w:val="24"/>
        </w:rPr>
        <w:t>El análisis indica que los dos sectores de demanda más importantes son transporte y generación térmica.</w:t>
      </w:r>
      <w:r w:rsidR="00ED407B" w:rsidRPr="00676557">
        <w:rPr>
          <w:rFonts w:ascii="Times New Roman" w:hAnsi="Times New Roman" w:cs="Times New Roman"/>
          <w:sz w:val="24"/>
          <w:szCs w:val="24"/>
        </w:rPr>
        <w:t xml:space="preserve"> Como tercer sector beneficiado el estudio señala al sector industrial</w:t>
      </w:r>
      <w:r w:rsidR="001F392D" w:rsidRPr="00676557">
        <w:rPr>
          <w:rFonts w:ascii="Times New Roman" w:hAnsi="Times New Roman" w:cs="Times New Roman"/>
          <w:color w:val="FF0000"/>
          <w:sz w:val="24"/>
          <w:szCs w:val="24"/>
        </w:rPr>
        <w:t>.</w:t>
      </w:r>
      <w:r w:rsidR="00ED407B" w:rsidRPr="00676557">
        <w:rPr>
          <w:rFonts w:ascii="Times New Roman" w:hAnsi="Times New Roman" w:cs="Times New Roman"/>
          <w:sz w:val="24"/>
          <w:szCs w:val="24"/>
        </w:rPr>
        <w:t xml:space="preserve"> </w:t>
      </w:r>
      <w:r w:rsidR="00E55D12" w:rsidRPr="00676557">
        <w:rPr>
          <w:rFonts w:ascii="Times New Roman" w:hAnsi="Times New Roman" w:cs="Times New Roman"/>
          <w:sz w:val="24"/>
          <w:szCs w:val="24"/>
        </w:rPr>
        <w:t>Q</w:t>
      </w:r>
      <w:r w:rsidR="00ED407B" w:rsidRPr="00676557">
        <w:rPr>
          <w:rFonts w:ascii="Times New Roman" w:hAnsi="Times New Roman" w:cs="Times New Roman"/>
          <w:sz w:val="24"/>
          <w:szCs w:val="24"/>
        </w:rPr>
        <w:t xml:space="preserve">uedan pendientes como pasos a seguir el establecimiento de la normativa regulatoria, la definición de aspectos legales, </w:t>
      </w:r>
      <w:r w:rsidR="00632EAD" w:rsidRPr="00676557">
        <w:rPr>
          <w:rFonts w:ascii="Times New Roman" w:hAnsi="Times New Roman" w:cs="Times New Roman"/>
          <w:sz w:val="24"/>
          <w:szCs w:val="24"/>
        </w:rPr>
        <w:t>la realización de los estudios de</w:t>
      </w:r>
      <w:r w:rsidR="00ED407B" w:rsidRPr="00676557">
        <w:rPr>
          <w:rFonts w:ascii="Times New Roman" w:hAnsi="Times New Roman" w:cs="Times New Roman"/>
          <w:sz w:val="24"/>
          <w:szCs w:val="24"/>
        </w:rPr>
        <w:t xml:space="preserve"> viabilidad técnica y comercial de los sectores</w:t>
      </w:r>
      <w:r w:rsidR="00632EAD" w:rsidRPr="00676557">
        <w:rPr>
          <w:rFonts w:ascii="Times New Roman" w:hAnsi="Times New Roman" w:cs="Times New Roman"/>
          <w:sz w:val="24"/>
          <w:szCs w:val="24"/>
        </w:rPr>
        <w:t xml:space="preserve"> </w:t>
      </w:r>
      <w:proofErr w:type="gramStart"/>
      <w:r w:rsidR="00632EAD" w:rsidRPr="00676557">
        <w:rPr>
          <w:rFonts w:ascii="Times New Roman" w:hAnsi="Times New Roman" w:cs="Times New Roman"/>
          <w:sz w:val="24"/>
          <w:szCs w:val="24"/>
        </w:rPr>
        <w:t>( ICE</w:t>
      </w:r>
      <w:proofErr w:type="gramEnd"/>
      <w:r w:rsidR="00632EAD" w:rsidRPr="00676557">
        <w:rPr>
          <w:rFonts w:ascii="Times New Roman" w:hAnsi="Times New Roman" w:cs="Times New Roman"/>
          <w:sz w:val="24"/>
          <w:szCs w:val="24"/>
        </w:rPr>
        <w:t xml:space="preserve">, transporte e industria) </w:t>
      </w:r>
      <w:r w:rsidR="008C1B9D" w:rsidRPr="00676557">
        <w:rPr>
          <w:rFonts w:ascii="Times New Roman" w:hAnsi="Times New Roman" w:cs="Times New Roman"/>
          <w:sz w:val="24"/>
          <w:szCs w:val="24"/>
        </w:rPr>
        <w:t>, la definición de una estrategia y las políticas pertinentes</w:t>
      </w:r>
      <w:r w:rsidR="00CD76B4" w:rsidRPr="00676557">
        <w:rPr>
          <w:rFonts w:ascii="Times New Roman" w:hAnsi="Times New Roman" w:cs="Times New Roman"/>
          <w:sz w:val="24"/>
          <w:szCs w:val="24"/>
        </w:rPr>
        <w:t xml:space="preserve"> y el desarrollo del proyecto de terminal de almacenamiento</w:t>
      </w:r>
      <w:r w:rsidR="00E55D12" w:rsidRPr="00676557">
        <w:rPr>
          <w:rFonts w:ascii="Times New Roman" w:hAnsi="Times New Roman" w:cs="Times New Roman"/>
          <w:sz w:val="24"/>
          <w:szCs w:val="24"/>
        </w:rPr>
        <w:t xml:space="preserve"> y gasificación .</w:t>
      </w:r>
    </w:p>
    <w:p w:rsidR="00885029" w:rsidRPr="00AD019D" w:rsidRDefault="00FE6509" w:rsidP="00ED407B">
      <w:pPr>
        <w:autoSpaceDE w:val="0"/>
        <w:autoSpaceDN w:val="0"/>
        <w:adjustRightInd w:val="0"/>
        <w:spacing w:after="0" w:line="240" w:lineRule="auto"/>
        <w:jc w:val="both"/>
        <w:rPr>
          <w:rFonts w:ascii="Arial" w:hAnsi="Arial" w:cs="Arial"/>
          <w:sz w:val="24"/>
          <w:szCs w:val="24"/>
        </w:rPr>
      </w:pPr>
      <w:r w:rsidRPr="00FE6509">
        <w:rPr>
          <w:rFonts w:ascii="Arial" w:hAnsi="Arial" w:cs="Arial"/>
          <w:sz w:val="24"/>
          <w:szCs w:val="24"/>
        </w:rPr>
        <w:drawing>
          <wp:anchor distT="0" distB="0" distL="114300" distR="114300" simplePos="0" relativeHeight="251665408" behindDoc="1" locked="0" layoutInCell="1" allowOverlap="1">
            <wp:simplePos x="0" y="0"/>
            <wp:positionH relativeFrom="column">
              <wp:posOffset>-975360</wp:posOffset>
            </wp:positionH>
            <wp:positionV relativeFrom="paragraph">
              <wp:posOffset>-5826760</wp:posOffset>
            </wp:positionV>
            <wp:extent cx="7787640" cy="10591800"/>
            <wp:effectExtent l="19050" t="0" r="3810" b="0"/>
            <wp:wrapNone/>
            <wp:docPr id="6" name="Imagen 2" descr="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lantilla"/>
                    <pic:cNvPicPr>
                      <a:picLocks noChangeAspect="1" noChangeArrowheads="1"/>
                    </pic:cNvPicPr>
                  </pic:nvPicPr>
                  <pic:blipFill>
                    <a:blip r:embed="rId5"/>
                    <a:srcRect/>
                    <a:stretch>
                      <a:fillRect/>
                    </a:stretch>
                  </pic:blipFill>
                  <pic:spPr bwMode="auto">
                    <a:xfrm>
                      <a:off x="0" y="0"/>
                      <a:ext cx="7787640" cy="10591800"/>
                    </a:xfrm>
                    <a:prstGeom prst="rect">
                      <a:avLst/>
                    </a:prstGeom>
                    <a:noFill/>
                    <a:ln w="9525">
                      <a:noFill/>
                      <a:miter lim="800000"/>
                      <a:headEnd/>
                      <a:tailEnd/>
                    </a:ln>
                  </pic:spPr>
                </pic:pic>
              </a:graphicData>
            </a:graphic>
          </wp:anchor>
        </w:drawing>
      </w:r>
    </w:p>
    <w:p w:rsidR="00885029" w:rsidRDefault="00FE6509" w:rsidP="00ED407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es-CR"/>
        </w:rPr>
        <w:lastRenderedPageBreak/>
        <w:drawing>
          <wp:anchor distT="0" distB="0" distL="114300" distR="114300" simplePos="0" relativeHeight="251667456" behindDoc="1" locked="0" layoutInCell="1" allowOverlap="1">
            <wp:simplePos x="0" y="0"/>
            <wp:positionH relativeFrom="column">
              <wp:posOffset>-1080135</wp:posOffset>
            </wp:positionH>
            <wp:positionV relativeFrom="paragraph">
              <wp:posOffset>-814070</wp:posOffset>
            </wp:positionV>
            <wp:extent cx="7787640" cy="10591800"/>
            <wp:effectExtent l="19050" t="0" r="3810" b="0"/>
            <wp:wrapNone/>
            <wp:docPr id="4" name="Imagen 2" descr="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lantilla"/>
                    <pic:cNvPicPr>
                      <a:picLocks noChangeAspect="1" noChangeArrowheads="1"/>
                    </pic:cNvPicPr>
                  </pic:nvPicPr>
                  <pic:blipFill>
                    <a:blip r:embed="rId5"/>
                    <a:srcRect/>
                    <a:stretch>
                      <a:fillRect/>
                    </a:stretch>
                  </pic:blipFill>
                  <pic:spPr bwMode="auto">
                    <a:xfrm>
                      <a:off x="0" y="0"/>
                      <a:ext cx="7787640" cy="10591800"/>
                    </a:xfrm>
                    <a:prstGeom prst="rect">
                      <a:avLst/>
                    </a:prstGeom>
                    <a:noFill/>
                    <a:ln w="9525">
                      <a:noFill/>
                      <a:miter lim="800000"/>
                      <a:headEnd/>
                      <a:tailEnd/>
                    </a:ln>
                  </pic:spPr>
                </pic:pic>
              </a:graphicData>
            </a:graphic>
          </wp:anchor>
        </w:drawing>
      </w:r>
      <w:r w:rsidR="00913CB3" w:rsidRPr="00913CB3">
        <w:rPr>
          <w:rFonts w:ascii="Times New Roman" w:hAnsi="Times New Roman" w:cs="Times New Roman"/>
          <w:noProof/>
          <w:lang w:eastAsia="es-CR"/>
        </w:rPr>
        <w:drawing>
          <wp:inline distT="0" distB="0" distL="0" distR="0">
            <wp:extent cx="5543550" cy="4157976"/>
            <wp:effectExtent l="19050" t="0" r="0" b="0"/>
            <wp:docPr id="1" name="3 Imagen" descr="Gas Natural Terminal de almacen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 Natural Terminal de almacenamiento.jpg"/>
                    <pic:cNvPicPr/>
                  </pic:nvPicPr>
                  <pic:blipFill>
                    <a:blip r:embed="rId8"/>
                    <a:stretch>
                      <a:fillRect/>
                    </a:stretch>
                  </pic:blipFill>
                  <pic:spPr>
                    <a:xfrm>
                      <a:off x="0" y="0"/>
                      <a:ext cx="5543550" cy="4157976"/>
                    </a:xfrm>
                    <a:prstGeom prst="rect">
                      <a:avLst/>
                    </a:prstGeom>
                  </pic:spPr>
                </pic:pic>
              </a:graphicData>
            </a:graphic>
          </wp:inline>
        </w:drawing>
      </w:r>
    </w:p>
    <w:p w:rsidR="00E55D12" w:rsidRDefault="00E55D12" w:rsidP="00ED407B">
      <w:pPr>
        <w:autoSpaceDE w:val="0"/>
        <w:autoSpaceDN w:val="0"/>
        <w:adjustRightInd w:val="0"/>
        <w:spacing w:after="0" w:line="240" w:lineRule="auto"/>
        <w:jc w:val="both"/>
        <w:rPr>
          <w:rFonts w:ascii="Times New Roman" w:hAnsi="Times New Roman" w:cs="Times New Roman"/>
        </w:rPr>
      </w:pPr>
    </w:p>
    <w:p w:rsidR="00E55D12" w:rsidRDefault="00E55D12" w:rsidP="00ED407B">
      <w:pPr>
        <w:autoSpaceDE w:val="0"/>
        <w:autoSpaceDN w:val="0"/>
        <w:adjustRightInd w:val="0"/>
        <w:spacing w:after="0" w:line="240" w:lineRule="auto"/>
        <w:jc w:val="both"/>
        <w:rPr>
          <w:rFonts w:ascii="Times New Roman" w:hAnsi="Times New Roman" w:cs="Times New Roman"/>
        </w:rPr>
      </w:pPr>
    </w:p>
    <w:p w:rsidR="00E55D12" w:rsidRDefault="00E55D12" w:rsidP="00ED407B">
      <w:pPr>
        <w:autoSpaceDE w:val="0"/>
        <w:autoSpaceDN w:val="0"/>
        <w:adjustRightInd w:val="0"/>
        <w:spacing w:after="0" w:line="240" w:lineRule="auto"/>
        <w:jc w:val="both"/>
        <w:rPr>
          <w:rFonts w:ascii="Times New Roman" w:hAnsi="Times New Roman" w:cs="Times New Roman"/>
        </w:rPr>
      </w:pPr>
    </w:p>
    <w:p w:rsidR="00E55D12" w:rsidRDefault="00E55D12" w:rsidP="00ED407B">
      <w:pPr>
        <w:autoSpaceDE w:val="0"/>
        <w:autoSpaceDN w:val="0"/>
        <w:adjustRightInd w:val="0"/>
        <w:spacing w:after="0" w:line="240" w:lineRule="auto"/>
        <w:jc w:val="both"/>
        <w:rPr>
          <w:rFonts w:ascii="Times New Roman" w:hAnsi="Times New Roman" w:cs="Times New Roman"/>
        </w:rPr>
      </w:pPr>
    </w:p>
    <w:p w:rsidR="00E55D12" w:rsidRDefault="00E55D12" w:rsidP="00ED407B">
      <w:pPr>
        <w:autoSpaceDE w:val="0"/>
        <w:autoSpaceDN w:val="0"/>
        <w:adjustRightInd w:val="0"/>
        <w:spacing w:after="0" w:line="240" w:lineRule="auto"/>
        <w:jc w:val="both"/>
        <w:rPr>
          <w:rFonts w:ascii="Times New Roman" w:hAnsi="Times New Roman" w:cs="Times New Roman"/>
        </w:rPr>
      </w:pPr>
    </w:p>
    <w:p w:rsidR="00E55D12" w:rsidRDefault="00E55D12" w:rsidP="00ED407B">
      <w:pPr>
        <w:autoSpaceDE w:val="0"/>
        <w:autoSpaceDN w:val="0"/>
        <w:adjustRightInd w:val="0"/>
        <w:spacing w:after="0" w:line="240" w:lineRule="auto"/>
        <w:jc w:val="both"/>
        <w:rPr>
          <w:rFonts w:ascii="Times New Roman" w:hAnsi="Times New Roman" w:cs="Times New Roman"/>
        </w:rPr>
      </w:pPr>
    </w:p>
    <w:p w:rsidR="00ED407B" w:rsidRDefault="00ED407B" w:rsidP="00ED407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7D5FC9" w:rsidRPr="007D5FC9" w:rsidRDefault="00E55D12" w:rsidP="007D5FC9">
      <w:pPr>
        <w:autoSpaceDE w:val="0"/>
        <w:autoSpaceDN w:val="0"/>
        <w:adjustRightInd w:val="0"/>
        <w:spacing w:after="0" w:line="240" w:lineRule="auto"/>
        <w:jc w:val="both"/>
        <w:rPr>
          <w:rFonts w:ascii="Times New Roman" w:hAnsi="Times New Roman" w:cs="Times New Roman"/>
          <w:sz w:val="48"/>
          <w:szCs w:val="48"/>
        </w:rPr>
      </w:pPr>
      <w:r>
        <w:rPr>
          <w:rFonts w:ascii="Times New Roman" w:hAnsi="Times New Roman" w:cs="Times New Roman"/>
        </w:rPr>
        <w:t xml:space="preserve"> </w:t>
      </w:r>
    </w:p>
    <w:p w:rsidR="007D5FC9" w:rsidRPr="00CD76B4" w:rsidRDefault="007D5FC9" w:rsidP="00CD76B4">
      <w:pPr>
        <w:pStyle w:val="Prrafodelista"/>
        <w:autoSpaceDE w:val="0"/>
        <w:autoSpaceDN w:val="0"/>
        <w:adjustRightInd w:val="0"/>
        <w:spacing w:after="0" w:line="240" w:lineRule="auto"/>
        <w:jc w:val="both"/>
        <w:rPr>
          <w:rFonts w:ascii="Times New Roman" w:hAnsi="Times New Roman" w:cs="Times New Roman"/>
          <w:sz w:val="24"/>
          <w:szCs w:val="24"/>
        </w:rPr>
      </w:pPr>
    </w:p>
    <w:p w:rsidR="00B577B5" w:rsidRPr="007D5FC9" w:rsidRDefault="00CD76B4" w:rsidP="00E55D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B577B5" w:rsidRPr="007D5FC9" w:rsidSect="008860C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7C2"/>
    <w:multiLevelType w:val="hybridMultilevel"/>
    <w:tmpl w:val="17A44B36"/>
    <w:lvl w:ilvl="0" w:tplc="52B0B700">
      <w:start w:val="3"/>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32482FCD"/>
    <w:multiLevelType w:val="hybridMultilevel"/>
    <w:tmpl w:val="BC6E3836"/>
    <w:lvl w:ilvl="0" w:tplc="AC304F1E">
      <w:start w:val="3"/>
      <w:numFmt w:val="bullet"/>
      <w:lvlText w:val=""/>
      <w:lvlJc w:val="left"/>
      <w:pPr>
        <w:ind w:left="720" w:hanging="360"/>
      </w:pPr>
      <w:rPr>
        <w:rFonts w:ascii="Symbol" w:eastAsiaTheme="minorHAns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3D273F7A"/>
    <w:multiLevelType w:val="hybridMultilevel"/>
    <w:tmpl w:val="08F4CC6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5B727F1D"/>
    <w:multiLevelType w:val="hybridMultilevel"/>
    <w:tmpl w:val="A84A8CA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61EE3B8E"/>
    <w:multiLevelType w:val="hybridMultilevel"/>
    <w:tmpl w:val="D6E83DF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62FF2306"/>
    <w:multiLevelType w:val="hybridMultilevel"/>
    <w:tmpl w:val="29FE5224"/>
    <w:lvl w:ilvl="0" w:tplc="7DE404D8">
      <w:start w:val="1"/>
      <w:numFmt w:val="low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6">
    <w:nsid w:val="721C70EA"/>
    <w:multiLevelType w:val="hybridMultilevel"/>
    <w:tmpl w:val="2068957A"/>
    <w:lvl w:ilvl="0" w:tplc="52B0B700">
      <w:start w:val="3"/>
      <w:numFmt w:val="bullet"/>
      <w:lvlText w:val="•"/>
      <w:lvlJc w:val="left"/>
      <w:pPr>
        <w:ind w:left="720" w:hanging="360"/>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FC9"/>
    <w:rsid w:val="00017F81"/>
    <w:rsid w:val="00043263"/>
    <w:rsid w:val="0007460A"/>
    <w:rsid w:val="000C07EF"/>
    <w:rsid w:val="00105CCC"/>
    <w:rsid w:val="00123975"/>
    <w:rsid w:val="00166471"/>
    <w:rsid w:val="00180A1C"/>
    <w:rsid w:val="001F392D"/>
    <w:rsid w:val="002A60F6"/>
    <w:rsid w:val="003C1EBA"/>
    <w:rsid w:val="004A0572"/>
    <w:rsid w:val="004C5AAA"/>
    <w:rsid w:val="005319FC"/>
    <w:rsid w:val="005B75D8"/>
    <w:rsid w:val="0061559F"/>
    <w:rsid w:val="00624602"/>
    <w:rsid w:val="00626FD7"/>
    <w:rsid w:val="00632EAD"/>
    <w:rsid w:val="00675D7D"/>
    <w:rsid w:val="00676557"/>
    <w:rsid w:val="00694EA6"/>
    <w:rsid w:val="007B4A70"/>
    <w:rsid w:val="007D5FC9"/>
    <w:rsid w:val="00857262"/>
    <w:rsid w:val="00885029"/>
    <w:rsid w:val="008860C8"/>
    <w:rsid w:val="008C1B9D"/>
    <w:rsid w:val="00913CB3"/>
    <w:rsid w:val="00917D12"/>
    <w:rsid w:val="009424D6"/>
    <w:rsid w:val="00A3163A"/>
    <w:rsid w:val="00AA1450"/>
    <w:rsid w:val="00AB0150"/>
    <w:rsid w:val="00AD019D"/>
    <w:rsid w:val="00B577B5"/>
    <w:rsid w:val="00B66ED8"/>
    <w:rsid w:val="00CD335F"/>
    <w:rsid w:val="00CD76B4"/>
    <w:rsid w:val="00D04954"/>
    <w:rsid w:val="00D96414"/>
    <w:rsid w:val="00E55D12"/>
    <w:rsid w:val="00EA0023"/>
    <w:rsid w:val="00EC3D9D"/>
    <w:rsid w:val="00ED407B"/>
    <w:rsid w:val="00F24C91"/>
    <w:rsid w:val="00FE650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5FC9"/>
    <w:pPr>
      <w:ind w:left="720"/>
      <w:contextualSpacing/>
    </w:pPr>
  </w:style>
  <w:style w:type="character" w:styleId="Hipervnculo">
    <w:name w:val="Hyperlink"/>
    <w:basedOn w:val="Fuentedeprrafopredeter"/>
    <w:uiPriority w:val="99"/>
    <w:unhideWhenUsed/>
    <w:rsid w:val="00CD335F"/>
    <w:rPr>
      <w:color w:val="0000FF" w:themeColor="hyperlink"/>
      <w:u w:val="single"/>
    </w:rPr>
  </w:style>
  <w:style w:type="paragraph" w:styleId="Textodeglobo">
    <w:name w:val="Balloon Text"/>
    <w:basedOn w:val="Normal"/>
    <w:link w:val="TextodegloboCar"/>
    <w:uiPriority w:val="99"/>
    <w:semiHidden/>
    <w:unhideWhenUsed/>
    <w:rsid w:val="00B57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7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ecope.com/gasnatural/SNCLavalin_Perspectivas_sobre_%20uso_%20de_%20LNGen_C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op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basilio-qc</dc:creator>
  <cp:lastModifiedBy>basilio-qc</cp:lastModifiedBy>
  <cp:revision>2</cp:revision>
  <dcterms:created xsi:type="dcterms:W3CDTF">2012-09-25T18:48:00Z</dcterms:created>
  <dcterms:modified xsi:type="dcterms:W3CDTF">2012-09-25T18:48:00Z</dcterms:modified>
</cp:coreProperties>
</file>