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44" w:rsidRDefault="004E0B44"/>
    <w:p w:rsidR="004E0B44" w:rsidRPr="004A699F" w:rsidRDefault="003D6ADA" w:rsidP="004E0B44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DIESEL 50 (AUTOMOTRIZ)</w:t>
      </w:r>
    </w:p>
    <w:p w:rsidR="004E0B44" w:rsidRDefault="004E0B44" w:rsidP="004E0B44">
      <w:pPr>
        <w:rPr>
          <w:rFonts w:asciiTheme="majorHAnsi" w:hAnsiTheme="majorHAnsi"/>
          <w:sz w:val="18"/>
          <w:szCs w:val="18"/>
        </w:rPr>
      </w:pPr>
    </w:p>
    <w:p w:rsidR="004E0B44" w:rsidRPr="004A699F" w:rsidRDefault="004E0B44" w:rsidP="004E0B44">
      <w:pPr>
        <w:jc w:val="center"/>
        <w:rPr>
          <w:rFonts w:asciiTheme="majorHAnsi" w:hAnsiTheme="majorHAnsi"/>
          <w:sz w:val="24"/>
          <w:szCs w:val="24"/>
        </w:rPr>
      </w:pPr>
      <w:r w:rsidRPr="004A699F">
        <w:rPr>
          <w:rFonts w:asciiTheme="majorHAnsi" w:hAnsiTheme="majorHAnsi"/>
          <w:sz w:val="24"/>
          <w:szCs w:val="24"/>
        </w:rPr>
        <w:t xml:space="preserve">TABLA N°1. Especificaciones técnicas </w:t>
      </w:r>
      <w:r w:rsidR="004A699F">
        <w:rPr>
          <w:rFonts w:asciiTheme="majorHAnsi" w:hAnsiTheme="majorHAnsi"/>
          <w:sz w:val="24"/>
          <w:szCs w:val="24"/>
        </w:rPr>
        <w:t xml:space="preserve">para </w:t>
      </w:r>
      <w:r w:rsidR="003D6ADA">
        <w:rPr>
          <w:rFonts w:asciiTheme="majorHAnsi" w:hAnsiTheme="majorHAnsi"/>
          <w:sz w:val="24"/>
          <w:szCs w:val="24"/>
        </w:rPr>
        <w:t>el Diesel 50 (automotriz)</w:t>
      </w:r>
    </w:p>
    <w:p w:rsidR="004E0B44" w:rsidRDefault="004E0B44"/>
    <w:tbl>
      <w:tblPr>
        <w:tblStyle w:val="Listaclara"/>
        <w:tblW w:w="5000" w:type="pct"/>
        <w:tblLook w:val="04A0" w:firstRow="1" w:lastRow="0" w:firstColumn="1" w:lastColumn="0" w:noHBand="0" w:noVBand="1"/>
      </w:tblPr>
      <w:tblGrid>
        <w:gridCol w:w="2293"/>
        <w:gridCol w:w="1500"/>
        <w:gridCol w:w="1549"/>
        <w:gridCol w:w="1780"/>
        <w:gridCol w:w="1780"/>
        <w:gridCol w:w="1780"/>
      </w:tblGrid>
      <w:tr w:rsidR="002B4F2D" w:rsidTr="004E0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2B4F2D" w:rsidRPr="00820F5A" w:rsidRDefault="002B4F2D" w:rsidP="004E0B44">
            <w:pPr>
              <w:jc w:val="center"/>
              <w:rPr>
                <w:b w:val="0"/>
              </w:rPr>
            </w:pPr>
            <w:r>
              <w:t>Propiedades</w:t>
            </w:r>
          </w:p>
        </w:tc>
        <w:tc>
          <w:tcPr>
            <w:tcW w:w="702" w:type="pct"/>
          </w:tcPr>
          <w:p w:rsidR="002B4F2D" w:rsidRDefault="002B4F2D" w:rsidP="004E0B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Método de ensayo</w:t>
            </w:r>
          </w:p>
        </w:tc>
        <w:tc>
          <w:tcPr>
            <w:tcW w:w="725" w:type="pct"/>
          </w:tcPr>
          <w:p w:rsidR="002B4F2D" w:rsidRDefault="002B4F2D" w:rsidP="004E0B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Unidades</w:t>
            </w:r>
          </w:p>
        </w:tc>
        <w:tc>
          <w:tcPr>
            <w:tcW w:w="833" w:type="pct"/>
          </w:tcPr>
          <w:p w:rsidR="002B4F2D" w:rsidRDefault="003D6ADA" w:rsidP="004E0B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Diesel 50</w:t>
            </w:r>
          </w:p>
        </w:tc>
        <w:tc>
          <w:tcPr>
            <w:tcW w:w="833" w:type="pct"/>
          </w:tcPr>
          <w:p w:rsidR="002B4F2D" w:rsidRDefault="004A699F" w:rsidP="004A69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Especificado en</w:t>
            </w:r>
            <w:r w:rsidR="002B4F2D">
              <w:t xml:space="preserve"> la norma RTCA</w:t>
            </w:r>
          </w:p>
        </w:tc>
        <w:tc>
          <w:tcPr>
            <w:tcW w:w="833" w:type="pct"/>
          </w:tcPr>
          <w:p w:rsidR="002B4F2D" w:rsidRDefault="004A699F" w:rsidP="004E0B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Especificado en</w:t>
            </w:r>
            <w:r w:rsidR="002B4F2D">
              <w:t xml:space="preserve"> la norma INTE</w:t>
            </w:r>
          </w:p>
        </w:tc>
      </w:tr>
      <w:tr w:rsidR="003D6ADA" w:rsidRPr="00AA32D5" w:rsidTr="002F4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3D6ADA" w:rsidRPr="002C0E85" w:rsidRDefault="003D6ADA" w:rsidP="003D6AD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Apariencias</w:t>
            </w:r>
          </w:p>
        </w:tc>
        <w:tc>
          <w:tcPr>
            <w:tcW w:w="702" w:type="pct"/>
            <w:vAlign w:val="center"/>
          </w:tcPr>
          <w:p w:rsidR="003D6ADA" w:rsidRPr="002F409D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F409D">
              <w:rPr>
                <w:rFonts w:asciiTheme="majorHAnsi" w:hAnsiTheme="majorHAnsi"/>
                <w:sz w:val="16"/>
                <w:szCs w:val="16"/>
              </w:rPr>
              <w:t>ASTM D4176</w:t>
            </w:r>
          </w:p>
        </w:tc>
        <w:tc>
          <w:tcPr>
            <w:tcW w:w="725" w:type="pct"/>
            <w:vAlign w:val="center"/>
          </w:tcPr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33" w:type="pct"/>
            <w:vAlign w:val="center"/>
          </w:tcPr>
          <w:p w:rsidR="003D6ADA" w:rsidRPr="002F409D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Claro y brillante</w:t>
            </w: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3D6ADA" w:rsidRPr="00AA32D5" w:rsidTr="002F4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3D6ADA" w:rsidRPr="002C0E85" w:rsidRDefault="003D6ADA" w:rsidP="003D6ADA">
            <w:pPr>
              <w:rPr>
                <w:rFonts w:asciiTheme="majorHAnsi" w:hAnsiTheme="majorHAnsi"/>
                <w:sz w:val="16"/>
                <w:szCs w:val="16"/>
              </w:rPr>
            </w:pPr>
            <w:r w:rsidRPr="002C0E85">
              <w:rPr>
                <w:rFonts w:asciiTheme="majorHAnsi" w:hAnsiTheme="majorHAnsi"/>
                <w:sz w:val="16"/>
                <w:szCs w:val="16"/>
              </w:rPr>
              <w:t>Aditivos</w:t>
            </w:r>
          </w:p>
        </w:tc>
        <w:tc>
          <w:tcPr>
            <w:tcW w:w="702" w:type="pct"/>
            <w:vAlign w:val="center"/>
          </w:tcPr>
          <w:p w:rsidR="003D6ADA" w:rsidRPr="002F409D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725" w:type="pct"/>
            <w:vAlign w:val="center"/>
          </w:tcPr>
          <w:p w:rsidR="003D6ADA" w:rsidRPr="002C0E85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  <w:vAlign w:val="center"/>
          </w:tcPr>
          <w:p w:rsidR="003D6ADA" w:rsidRPr="002F409D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Reportar</w:t>
            </w: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3D6ADA" w:rsidRPr="00AA32D5" w:rsidTr="002F4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3D6ADA" w:rsidRPr="002C0E85" w:rsidRDefault="003D6ADA" w:rsidP="003D6AD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Color visual</w:t>
            </w:r>
          </w:p>
        </w:tc>
        <w:tc>
          <w:tcPr>
            <w:tcW w:w="702" w:type="pct"/>
            <w:vAlign w:val="center"/>
          </w:tcPr>
          <w:p w:rsidR="003D6ADA" w:rsidRPr="002F409D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725" w:type="pct"/>
            <w:vAlign w:val="center"/>
          </w:tcPr>
          <w:p w:rsidR="003D6ADA" w:rsidRPr="002C0E85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  <w:vAlign w:val="center"/>
          </w:tcPr>
          <w:p w:rsidR="003D6ADA" w:rsidRPr="002F409D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Sin adicionar colorantes</w:t>
            </w: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3D6ADA" w:rsidRPr="00AA32D5" w:rsidTr="002F4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3D6ADA" w:rsidRPr="002C0E85" w:rsidRDefault="002F4AA5" w:rsidP="003D6AD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Índice</w:t>
            </w:r>
            <w:r w:rsidR="003D6ADA">
              <w:rPr>
                <w:rFonts w:asciiTheme="majorHAnsi" w:hAnsiTheme="majorHAnsi"/>
                <w:sz w:val="16"/>
                <w:szCs w:val="16"/>
              </w:rPr>
              <w:t xml:space="preserve"> de cetano calculado</w:t>
            </w:r>
          </w:p>
        </w:tc>
        <w:tc>
          <w:tcPr>
            <w:tcW w:w="702" w:type="pct"/>
            <w:vAlign w:val="center"/>
          </w:tcPr>
          <w:p w:rsidR="003D6ADA" w:rsidRPr="002F409D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D976</w:t>
            </w:r>
          </w:p>
        </w:tc>
        <w:tc>
          <w:tcPr>
            <w:tcW w:w="725" w:type="pct"/>
            <w:vAlign w:val="center"/>
          </w:tcPr>
          <w:p w:rsidR="003D6ADA" w:rsidRPr="002C0E85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  <w:vAlign w:val="center"/>
          </w:tcPr>
          <w:p w:rsidR="003D6ADA" w:rsidRPr="002F409D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45 mínimo</w:t>
            </w: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3D6ADA" w:rsidRPr="00AA32D5" w:rsidTr="002F4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3D6ADA" w:rsidRPr="002C0E85" w:rsidRDefault="003D6ADA" w:rsidP="003D6AD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Número de cetano</w:t>
            </w:r>
          </w:p>
        </w:tc>
        <w:tc>
          <w:tcPr>
            <w:tcW w:w="702" w:type="pct"/>
            <w:vAlign w:val="center"/>
          </w:tcPr>
          <w:p w:rsidR="003D6ADA" w:rsidRPr="002F409D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D613</w:t>
            </w:r>
          </w:p>
        </w:tc>
        <w:tc>
          <w:tcPr>
            <w:tcW w:w="725" w:type="pct"/>
            <w:vAlign w:val="center"/>
          </w:tcPr>
          <w:p w:rsidR="003D6ADA" w:rsidRPr="002C0E85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  <w:vAlign w:val="center"/>
          </w:tcPr>
          <w:p w:rsidR="003D6ADA" w:rsidRPr="002F409D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51 mínimo</w:t>
            </w: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3D6ADA" w:rsidRPr="00AA32D5" w:rsidTr="002F4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3D6ADA" w:rsidRPr="002C0E85" w:rsidRDefault="003D6ADA" w:rsidP="003D6AD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cenizas</w:t>
            </w:r>
          </w:p>
        </w:tc>
        <w:tc>
          <w:tcPr>
            <w:tcW w:w="702" w:type="pct"/>
            <w:vAlign w:val="center"/>
          </w:tcPr>
          <w:p w:rsidR="003D6ADA" w:rsidRPr="002F409D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D482</w:t>
            </w:r>
          </w:p>
        </w:tc>
        <w:tc>
          <w:tcPr>
            <w:tcW w:w="725" w:type="pct"/>
            <w:vAlign w:val="center"/>
          </w:tcPr>
          <w:p w:rsidR="003D6ADA" w:rsidRPr="002C0E85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% de masa</w:t>
            </w:r>
          </w:p>
        </w:tc>
        <w:tc>
          <w:tcPr>
            <w:tcW w:w="833" w:type="pct"/>
            <w:vAlign w:val="center"/>
          </w:tcPr>
          <w:p w:rsidR="003D6ADA" w:rsidRPr="002F409D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0,01 máximo</w:t>
            </w: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3D6ADA" w:rsidRPr="00AA32D5" w:rsidTr="002F4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3D6ADA" w:rsidRPr="002C0E85" w:rsidRDefault="003D6ADA" w:rsidP="003D6AD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azufre total</w:t>
            </w:r>
          </w:p>
        </w:tc>
        <w:tc>
          <w:tcPr>
            <w:tcW w:w="702" w:type="pct"/>
            <w:vAlign w:val="center"/>
          </w:tcPr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D2622</w:t>
            </w:r>
          </w:p>
          <w:p w:rsidR="003D6ADA" w:rsidRPr="002F409D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D4294</w:t>
            </w:r>
          </w:p>
        </w:tc>
        <w:tc>
          <w:tcPr>
            <w:tcW w:w="725" w:type="pct"/>
            <w:vAlign w:val="center"/>
          </w:tcPr>
          <w:p w:rsidR="003D6ADA" w:rsidRPr="002C0E85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% de masa</w:t>
            </w:r>
          </w:p>
        </w:tc>
        <w:tc>
          <w:tcPr>
            <w:tcW w:w="833" w:type="pct"/>
            <w:vAlign w:val="center"/>
          </w:tcPr>
          <w:p w:rsidR="003D6ADA" w:rsidRPr="002F409D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0,005 máximo</w:t>
            </w: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3D6ADA" w:rsidRPr="00AA32D5" w:rsidTr="002F4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3D6ADA" w:rsidRDefault="003D6ADA" w:rsidP="003D6AD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Residuo de carbón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Conradson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en 10 % de residuo ó </w:t>
            </w:r>
          </w:p>
          <w:p w:rsidR="003D6ADA" w:rsidRPr="002C0E85" w:rsidRDefault="003D6ADA" w:rsidP="003D6AD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Residuo de carbón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Rambsbottom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en 10% de residuo</w:t>
            </w:r>
          </w:p>
        </w:tc>
        <w:tc>
          <w:tcPr>
            <w:tcW w:w="702" w:type="pct"/>
            <w:vAlign w:val="center"/>
          </w:tcPr>
          <w:p w:rsidR="003D6ADA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D4530</w:t>
            </w:r>
          </w:p>
          <w:p w:rsidR="003D6ADA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3D6ADA" w:rsidRPr="002F409D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D524</w:t>
            </w:r>
          </w:p>
        </w:tc>
        <w:tc>
          <w:tcPr>
            <w:tcW w:w="725" w:type="pct"/>
            <w:vAlign w:val="center"/>
          </w:tcPr>
          <w:p w:rsidR="003D6ADA" w:rsidRPr="002C0E85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% de masa</w:t>
            </w:r>
          </w:p>
        </w:tc>
        <w:tc>
          <w:tcPr>
            <w:tcW w:w="833" w:type="pct"/>
            <w:vAlign w:val="center"/>
          </w:tcPr>
          <w:p w:rsidR="003D6ADA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0,10 máximo</w:t>
            </w:r>
          </w:p>
          <w:p w:rsidR="003D6ADA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3D6ADA" w:rsidRPr="002F409D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0,13 máximo</w:t>
            </w: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3D6ADA" w:rsidRPr="00AA32D5" w:rsidTr="002F4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3D6ADA" w:rsidRPr="002C0E85" w:rsidRDefault="003D6ADA" w:rsidP="003D6AD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Agua y sedimentos</w:t>
            </w:r>
          </w:p>
        </w:tc>
        <w:tc>
          <w:tcPr>
            <w:tcW w:w="702" w:type="pct"/>
            <w:vAlign w:val="center"/>
          </w:tcPr>
          <w:p w:rsidR="003D6ADA" w:rsidRPr="002F409D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D2709</w:t>
            </w:r>
          </w:p>
        </w:tc>
        <w:tc>
          <w:tcPr>
            <w:tcW w:w="725" w:type="pct"/>
            <w:vAlign w:val="center"/>
          </w:tcPr>
          <w:p w:rsidR="003D6ADA" w:rsidRPr="002C0E85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% de volumen</w:t>
            </w:r>
          </w:p>
        </w:tc>
        <w:tc>
          <w:tcPr>
            <w:tcW w:w="833" w:type="pct"/>
            <w:vAlign w:val="center"/>
          </w:tcPr>
          <w:p w:rsidR="003D6ADA" w:rsidRPr="002F409D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0,05 máximo</w:t>
            </w:r>
          </w:p>
        </w:tc>
        <w:tc>
          <w:tcPr>
            <w:tcW w:w="833" w:type="pct"/>
          </w:tcPr>
          <w:p w:rsidR="003D6ADA" w:rsidRPr="00AA32D5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3D6ADA" w:rsidRPr="00AA32D5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3D6ADA" w:rsidRPr="00AA32D5" w:rsidTr="002F4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3D6ADA" w:rsidRPr="002C0E85" w:rsidRDefault="003D6ADA" w:rsidP="003D6AD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Punto de inflamación (Flash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point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702" w:type="pct"/>
            <w:vAlign w:val="center"/>
          </w:tcPr>
          <w:p w:rsidR="003D6ADA" w:rsidRPr="002F409D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D93</w:t>
            </w:r>
          </w:p>
        </w:tc>
        <w:tc>
          <w:tcPr>
            <w:tcW w:w="725" w:type="pct"/>
            <w:vAlign w:val="center"/>
          </w:tcPr>
          <w:p w:rsidR="003D6ADA" w:rsidRPr="002C0E85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°C</w:t>
            </w:r>
          </w:p>
        </w:tc>
        <w:tc>
          <w:tcPr>
            <w:tcW w:w="833" w:type="pct"/>
            <w:vAlign w:val="center"/>
          </w:tcPr>
          <w:p w:rsidR="003D6ADA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52 mínimo</w:t>
            </w:r>
          </w:p>
          <w:p w:rsidR="003D6ADA" w:rsidRPr="002F409D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3D6ADA" w:rsidRPr="00AA32D5" w:rsidTr="002F4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3D6ADA" w:rsidRPr="002C0E85" w:rsidRDefault="003D6ADA" w:rsidP="003D6AD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Densidad a 15°C</w:t>
            </w:r>
          </w:p>
        </w:tc>
        <w:tc>
          <w:tcPr>
            <w:tcW w:w="702" w:type="pct"/>
            <w:vAlign w:val="center"/>
          </w:tcPr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D4052</w:t>
            </w:r>
          </w:p>
          <w:p w:rsidR="003D6ADA" w:rsidRPr="002F409D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D1298</w:t>
            </w:r>
          </w:p>
        </w:tc>
        <w:tc>
          <w:tcPr>
            <w:tcW w:w="725" w:type="pct"/>
            <w:vAlign w:val="center"/>
          </w:tcPr>
          <w:p w:rsidR="003D6ADA" w:rsidRPr="002C0E85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Kg/m³</w:t>
            </w:r>
          </w:p>
        </w:tc>
        <w:tc>
          <w:tcPr>
            <w:tcW w:w="833" w:type="pct"/>
            <w:vAlign w:val="center"/>
          </w:tcPr>
          <w:p w:rsidR="003D6ADA" w:rsidRPr="002F409D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Reportar</w:t>
            </w: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3D6ADA" w:rsidRPr="00AA32D5" w:rsidTr="002F4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3D6ADA" w:rsidRPr="002C0E85" w:rsidRDefault="003D6ADA" w:rsidP="003D6AD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Punto de escurrimiento</w:t>
            </w:r>
          </w:p>
        </w:tc>
        <w:tc>
          <w:tcPr>
            <w:tcW w:w="702" w:type="pct"/>
            <w:vAlign w:val="center"/>
          </w:tcPr>
          <w:p w:rsidR="003D6ADA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D97</w:t>
            </w:r>
          </w:p>
          <w:p w:rsidR="003D6ADA" w:rsidRPr="002F409D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D6749</w:t>
            </w:r>
          </w:p>
        </w:tc>
        <w:tc>
          <w:tcPr>
            <w:tcW w:w="725" w:type="pct"/>
            <w:vAlign w:val="center"/>
          </w:tcPr>
          <w:p w:rsidR="003D6ADA" w:rsidRPr="002C0E85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°C</w:t>
            </w:r>
          </w:p>
        </w:tc>
        <w:tc>
          <w:tcPr>
            <w:tcW w:w="833" w:type="pct"/>
            <w:vAlign w:val="center"/>
          </w:tcPr>
          <w:p w:rsidR="003D6ADA" w:rsidRPr="002F409D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Reportar</w:t>
            </w: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3D6ADA" w:rsidRPr="00AA32D5" w:rsidTr="002F4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3D6ADA" w:rsidRPr="002C0E85" w:rsidRDefault="003D6ADA" w:rsidP="003D6AD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Punto de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enturbamiento</w:t>
            </w:r>
            <w:proofErr w:type="spellEnd"/>
          </w:p>
        </w:tc>
        <w:tc>
          <w:tcPr>
            <w:tcW w:w="702" w:type="pct"/>
            <w:vAlign w:val="center"/>
          </w:tcPr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D2500</w:t>
            </w:r>
          </w:p>
          <w:p w:rsidR="003D6ADA" w:rsidRPr="002F409D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D7683</w:t>
            </w:r>
          </w:p>
        </w:tc>
        <w:tc>
          <w:tcPr>
            <w:tcW w:w="725" w:type="pct"/>
            <w:vAlign w:val="center"/>
          </w:tcPr>
          <w:p w:rsidR="003D6ADA" w:rsidRPr="002C0E85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°C</w:t>
            </w:r>
          </w:p>
        </w:tc>
        <w:tc>
          <w:tcPr>
            <w:tcW w:w="833" w:type="pct"/>
            <w:vAlign w:val="center"/>
          </w:tcPr>
          <w:p w:rsidR="003D6ADA" w:rsidRPr="002F409D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 máximo</w:t>
            </w: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3D6ADA" w:rsidRPr="00AA32D5" w:rsidTr="002F4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3D6ADA" w:rsidRPr="002C0E85" w:rsidRDefault="003D6ADA" w:rsidP="003D6AD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Viscosidad cinemática a 40°C</w:t>
            </w:r>
          </w:p>
        </w:tc>
        <w:tc>
          <w:tcPr>
            <w:tcW w:w="702" w:type="pct"/>
            <w:vAlign w:val="center"/>
          </w:tcPr>
          <w:p w:rsidR="003D6ADA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F409D">
              <w:rPr>
                <w:rFonts w:asciiTheme="majorHAnsi" w:hAnsiTheme="majorHAnsi"/>
                <w:sz w:val="16"/>
                <w:szCs w:val="16"/>
              </w:rPr>
              <w:t>ASTM D</w:t>
            </w:r>
            <w:r>
              <w:rPr>
                <w:rFonts w:asciiTheme="majorHAnsi" w:hAnsiTheme="majorHAnsi"/>
                <w:sz w:val="16"/>
                <w:szCs w:val="16"/>
              </w:rPr>
              <w:t>445</w:t>
            </w:r>
          </w:p>
          <w:p w:rsidR="003D6ADA" w:rsidRPr="002F409D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D7042</w:t>
            </w:r>
          </w:p>
        </w:tc>
        <w:tc>
          <w:tcPr>
            <w:tcW w:w="725" w:type="pct"/>
            <w:vAlign w:val="center"/>
          </w:tcPr>
          <w:p w:rsidR="003D6ADA" w:rsidRPr="002C0E85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mm²/s⁽ᵈ⁾</w:t>
            </w:r>
          </w:p>
        </w:tc>
        <w:tc>
          <w:tcPr>
            <w:tcW w:w="833" w:type="pct"/>
            <w:vAlign w:val="center"/>
          </w:tcPr>
          <w:p w:rsidR="003D6ADA" w:rsidRPr="002F409D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(2 a 4,5)</w:t>
            </w: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3D6ADA" w:rsidRPr="00AA32D5" w:rsidTr="002F4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3D6ADA" w:rsidRDefault="003D6ADA" w:rsidP="003D6AD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Destilación:</w:t>
            </w:r>
          </w:p>
          <w:p w:rsidR="003D6ADA" w:rsidRDefault="003D6ADA" w:rsidP="003D6AD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10% recuperados</w:t>
            </w:r>
          </w:p>
          <w:p w:rsidR="003D6ADA" w:rsidRDefault="003D6ADA" w:rsidP="003D6AD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50% recuperado</w:t>
            </w:r>
          </w:p>
          <w:p w:rsidR="003D6ADA" w:rsidRDefault="003D6ADA" w:rsidP="003D6AD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90% recuperados</w:t>
            </w:r>
          </w:p>
          <w:p w:rsidR="003D6ADA" w:rsidRPr="002C0E85" w:rsidRDefault="003D6ADA" w:rsidP="003D6AD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Punto final de ebullición</w:t>
            </w:r>
          </w:p>
        </w:tc>
        <w:tc>
          <w:tcPr>
            <w:tcW w:w="702" w:type="pct"/>
            <w:vAlign w:val="center"/>
          </w:tcPr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3D6ADA" w:rsidRPr="002F409D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D86</w:t>
            </w:r>
          </w:p>
        </w:tc>
        <w:tc>
          <w:tcPr>
            <w:tcW w:w="725" w:type="pct"/>
            <w:vAlign w:val="center"/>
          </w:tcPr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°C</w:t>
            </w:r>
            <w:r>
              <w:rPr>
                <w:rFonts w:asciiTheme="majorHAnsi" w:hAnsiTheme="majorHAnsi"/>
                <w:sz w:val="16"/>
                <w:szCs w:val="16"/>
              </w:rPr>
              <w:br/>
              <w:t>°C</w:t>
            </w:r>
          </w:p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°C</w:t>
            </w:r>
          </w:p>
          <w:p w:rsidR="003D6ADA" w:rsidRPr="002C0E85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°C</w:t>
            </w:r>
          </w:p>
        </w:tc>
        <w:tc>
          <w:tcPr>
            <w:tcW w:w="833" w:type="pct"/>
            <w:vAlign w:val="center"/>
          </w:tcPr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Reportar</w:t>
            </w:r>
          </w:p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Reportar</w:t>
            </w:r>
          </w:p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360 máximo</w:t>
            </w:r>
          </w:p>
          <w:p w:rsidR="003D6ADA" w:rsidRPr="002F409D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Reportar</w:t>
            </w: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3D6ADA" w:rsidRPr="00AA32D5" w:rsidTr="002F4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3D6ADA" w:rsidRDefault="003D6ADA" w:rsidP="003D6AD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Aromáticos</w:t>
            </w:r>
          </w:p>
        </w:tc>
        <w:tc>
          <w:tcPr>
            <w:tcW w:w="702" w:type="pct"/>
            <w:vAlign w:val="center"/>
          </w:tcPr>
          <w:p w:rsidR="003D6ADA" w:rsidRPr="002F409D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D1319</w:t>
            </w:r>
          </w:p>
        </w:tc>
        <w:tc>
          <w:tcPr>
            <w:tcW w:w="725" w:type="pct"/>
            <w:vAlign w:val="center"/>
          </w:tcPr>
          <w:p w:rsidR="003D6ADA" w:rsidRPr="002C0E85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% de volumen</w:t>
            </w:r>
          </w:p>
        </w:tc>
        <w:tc>
          <w:tcPr>
            <w:tcW w:w="833" w:type="pct"/>
            <w:vAlign w:val="center"/>
          </w:tcPr>
          <w:p w:rsidR="003D6ADA" w:rsidRPr="002F409D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Reportar</w:t>
            </w:r>
          </w:p>
        </w:tc>
        <w:tc>
          <w:tcPr>
            <w:tcW w:w="833" w:type="pct"/>
          </w:tcPr>
          <w:p w:rsidR="003D6ADA" w:rsidRDefault="002128A6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Reportar</w:t>
            </w:r>
            <w:bookmarkStart w:id="0" w:name="_GoBack"/>
            <w:bookmarkEnd w:id="0"/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3D6ADA" w:rsidRPr="00AA32D5" w:rsidTr="002F4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3D6ADA" w:rsidRPr="002C0E85" w:rsidRDefault="003D6ADA" w:rsidP="003D6ADA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Poliaromáticos</w:t>
            </w:r>
            <w:proofErr w:type="spellEnd"/>
          </w:p>
        </w:tc>
        <w:tc>
          <w:tcPr>
            <w:tcW w:w="702" w:type="pct"/>
            <w:vAlign w:val="center"/>
          </w:tcPr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D1319</w:t>
            </w:r>
          </w:p>
          <w:p w:rsidR="003D6ADA" w:rsidRPr="002F409D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D6591</w:t>
            </w:r>
          </w:p>
        </w:tc>
        <w:tc>
          <w:tcPr>
            <w:tcW w:w="725" w:type="pct"/>
            <w:vAlign w:val="center"/>
          </w:tcPr>
          <w:p w:rsidR="003D6ADA" w:rsidRPr="002C0E85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% de masa</w:t>
            </w:r>
          </w:p>
        </w:tc>
        <w:tc>
          <w:tcPr>
            <w:tcW w:w="833" w:type="pct"/>
            <w:vAlign w:val="center"/>
          </w:tcPr>
          <w:p w:rsidR="003D6ADA" w:rsidRPr="002F409D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3D6ADA" w:rsidRPr="00AA32D5" w:rsidTr="002F4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3D6ADA" w:rsidRPr="002C0E85" w:rsidRDefault="003D6ADA" w:rsidP="003D6AD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Lubricidad a 60°C</w:t>
            </w:r>
          </w:p>
        </w:tc>
        <w:tc>
          <w:tcPr>
            <w:tcW w:w="702" w:type="pct"/>
            <w:vAlign w:val="center"/>
          </w:tcPr>
          <w:p w:rsidR="003D6ADA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D6079</w:t>
            </w:r>
          </w:p>
          <w:p w:rsidR="003D6ADA" w:rsidRPr="002F409D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D7688</w:t>
            </w:r>
          </w:p>
        </w:tc>
        <w:tc>
          <w:tcPr>
            <w:tcW w:w="725" w:type="pct"/>
            <w:vAlign w:val="center"/>
          </w:tcPr>
          <w:p w:rsidR="003D6ADA" w:rsidRPr="002C0E85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μm</w:t>
            </w:r>
            <w:proofErr w:type="spellEnd"/>
          </w:p>
        </w:tc>
        <w:tc>
          <w:tcPr>
            <w:tcW w:w="833" w:type="pct"/>
            <w:vAlign w:val="center"/>
          </w:tcPr>
          <w:p w:rsidR="003D6ADA" w:rsidRPr="002F409D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460 máximo</w:t>
            </w: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3D6ADA" w:rsidRPr="00AA32D5" w:rsidTr="002F4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3D6ADA" w:rsidRPr="002C0E85" w:rsidRDefault="003D6ADA" w:rsidP="003D6AD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Conductividad</w:t>
            </w:r>
          </w:p>
        </w:tc>
        <w:tc>
          <w:tcPr>
            <w:tcW w:w="702" w:type="pct"/>
            <w:vAlign w:val="center"/>
          </w:tcPr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D2624</w:t>
            </w:r>
          </w:p>
          <w:p w:rsidR="003D6ADA" w:rsidRPr="002F409D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D4308</w:t>
            </w:r>
          </w:p>
        </w:tc>
        <w:tc>
          <w:tcPr>
            <w:tcW w:w="725" w:type="pct"/>
            <w:vAlign w:val="center"/>
          </w:tcPr>
          <w:p w:rsidR="003D6ADA" w:rsidRPr="002C0E85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pS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/m</w:t>
            </w:r>
          </w:p>
        </w:tc>
        <w:tc>
          <w:tcPr>
            <w:tcW w:w="833" w:type="pct"/>
            <w:vAlign w:val="center"/>
          </w:tcPr>
          <w:p w:rsidR="003D6ADA" w:rsidRPr="002F409D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25 mínimo</w:t>
            </w: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3D6ADA" w:rsidRPr="00AA32D5" w:rsidTr="002F4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3D6ADA" w:rsidRPr="002C0E85" w:rsidRDefault="003D6ADA" w:rsidP="003D6AD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ésteres metílicos de ácidos grasos (FAME)</w:t>
            </w:r>
          </w:p>
        </w:tc>
        <w:tc>
          <w:tcPr>
            <w:tcW w:w="702" w:type="pct"/>
            <w:vAlign w:val="center"/>
          </w:tcPr>
          <w:p w:rsidR="003D6ADA" w:rsidRPr="002F409D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EN 14103</w:t>
            </w:r>
          </w:p>
        </w:tc>
        <w:tc>
          <w:tcPr>
            <w:tcW w:w="725" w:type="pct"/>
            <w:vAlign w:val="center"/>
          </w:tcPr>
          <w:p w:rsidR="003D6ADA" w:rsidRPr="002C0E85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% de volumen</w:t>
            </w:r>
          </w:p>
        </w:tc>
        <w:tc>
          <w:tcPr>
            <w:tcW w:w="833" w:type="pct"/>
            <w:vAlign w:val="center"/>
          </w:tcPr>
          <w:p w:rsidR="003D6ADA" w:rsidRPr="002F409D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 detectable</w:t>
            </w: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3D6ADA" w:rsidRPr="00AA32D5" w:rsidTr="002F4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3D6ADA" w:rsidRPr="002C0E85" w:rsidRDefault="003D6ADA" w:rsidP="003D6AD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manganeso</w:t>
            </w:r>
          </w:p>
        </w:tc>
        <w:tc>
          <w:tcPr>
            <w:tcW w:w="702" w:type="pct"/>
            <w:vAlign w:val="center"/>
          </w:tcPr>
          <w:p w:rsidR="003D6ADA" w:rsidRPr="002F409D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D3831</w:t>
            </w:r>
          </w:p>
        </w:tc>
        <w:tc>
          <w:tcPr>
            <w:tcW w:w="725" w:type="pct"/>
            <w:vAlign w:val="center"/>
          </w:tcPr>
          <w:p w:rsidR="003D6ADA" w:rsidRPr="002C0E85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mg/L</w:t>
            </w:r>
          </w:p>
        </w:tc>
        <w:tc>
          <w:tcPr>
            <w:tcW w:w="833" w:type="pct"/>
            <w:vAlign w:val="center"/>
          </w:tcPr>
          <w:p w:rsidR="003D6ADA" w:rsidRPr="002F409D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2,0 mínimo</w:t>
            </w: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3D6ADA" w:rsidRDefault="003D6ADA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2128A6" w:rsidRPr="00AA32D5" w:rsidTr="002F4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2128A6" w:rsidRPr="002C0E85" w:rsidRDefault="002128A6" w:rsidP="003D6AD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Apariencias</w:t>
            </w:r>
          </w:p>
        </w:tc>
        <w:tc>
          <w:tcPr>
            <w:tcW w:w="702" w:type="pct"/>
            <w:vAlign w:val="center"/>
          </w:tcPr>
          <w:p w:rsidR="002128A6" w:rsidRPr="002F409D" w:rsidRDefault="002128A6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F409D">
              <w:rPr>
                <w:rFonts w:asciiTheme="majorHAnsi" w:hAnsiTheme="majorHAnsi"/>
                <w:sz w:val="16"/>
                <w:szCs w:val="16"/>
              </w:rPr>
              <w:t>ASTM D4176</w:t>
            </w:r>
          </w:p>
        </w:tc>
        <w:tc>
          <w:tcPr>
            <w:tcW w:w="725" w:type="pct"/>
            <w:vAlign w:val="center"/>
          </w:tcPr>
          <w:p w:rsidR="002128A6" w:rsidRDefault="002128A6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33" w:type="pct"/>
            <w:vAlign w:val="center"/>
          </w:tcPr>
          <w:p w:rsidR="002128A6" w:rsidRPr="002F409D" w:rsidRDefault="002128A6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Claro y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brillane</w:t>
            </w:r>
            <w:proofErr w:type="spellEnd"/>
          </w:p>
        </w:tc>
        <w:tc>
          <w:tcPr>
            <w:tcW w:w="833" w:type="pct"/>
          </w:tcPr>
          <w:p w:rsidR="002128A6" w:rsidRDefault="002128A6" w:rsidP="00FE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2128A6" w:rsidRDefault="002128A6" w:rsidP="003D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2128A6" w:rsidRPr="00AA32D5" w:rsidTr="002F4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2128A6" w:rsidRPr="002C0E85" w:rsidRDefault="002128A6" w:rsidP="003D6ADA">
            <w:pPr>
              <w:rPr>
                <w:rFonts w:asciiTheme="majorHAnsi" w:hAnsiTheme="majorHAnsi"/>
                <w:sz w:val="16"/>
                <w:szCs w:val="16"/>
              </w:rPr>
            </w:pPr>
            <w:r w:rsidRPr="002C0E85">
              <w:rPr>
                <w:rFonts w:asciiTheme="majorHAnsi" w:hAnsiTheme="majorHAnsi"/>
                <w:sz w:val="16"/>
                <w:szCs w:val="16"/>
              </w:rPr>
              <w:t>Aditivos</w:t>
            </w:r>
          </w:p>
        </w:tc>
        <w:tc>
          <w:tcPr>
            <w:tcW w:w="702" w:type="pct"/>
            <w:vAlign w:val="center"/>
          </w:tcPr>
          <w:p w:rsidR="002128A6" w:rsidRPr="002F409D" w:rsidRDefault="002128A6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725" w:type="pct"/>
            <w:vAlign w:val="center"/>
          </w:tcPr>
          <w:p w:rsidR="002128A6" w:rsidRPr="002C0E85" w:rsidRDefault="002128A6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  <w:vAlign w:val="center"/>
          </w:tcPr>
          <w:p w:rsidR="002128A6" w:rsidRPr="002F409D" w:rsidRDefault="002128A6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Reportar⁽ᵌ⁾</w:t>
            </w:r>
          </w:p>
        </w:tc>
        <w:tc>
          <w:tcPr>
            <w:tcW w:w="833" w:type="pct"/>
          </w:tcPr>
          <w:p w:rsidR="002128A6" w:rsidRDefault="002128A6" w:rsidP="00FE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2128A6" w:rsidRDefault="002128A6" w:rsidP="003D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</w:tbl>
    <w:p w:rsidR="00CD1E1E" w:rsidRDefault="00CD1E1E">
      <w:pPr>
        <w:rPr>
          <w:rFonts w:asciiTheme="majorHAnsi" w:hAnsiTheme="majorHAnsi"/>
          <w:sz w:val="24"/>
          <w:szCs w:val="24"/>
        </w:rPr>
      </w:pPr>
    </w:p>
    <w:p w:rsidR="009621B7" w:rsidRPr="00CD1E1E" w:rsidRDefault="009621B7">
      <w:pPr>
        <w:rPr>
          <w:rFonts w:asciiTheme="majorHAnsi" w:hAnsiTheme="majorHAnsi"/>
          <w:sz w:val="24"/>
          <w:szCs w:val="24"/>
        </w:rPr>
      </w:pPr>
      <w:r w:rsidRPr="00CD1E1E">
        <w:rPr>
          <w:rFonts w:asciiTheme="majorHAnsi" w:hAnsiTheme="majorHAnsi"/>
          <w:sz w:val="24"/>
          <w:szCs w:val="24"/>
        </w:rPr>
        <w:t>La</w:t>
      </w:r>
      <w:r w:rsidR="00CD1E1E" w:rsidRPr="00CD1E1E">
        <w:rPr>
          <w:rFonts w:asciiTheme="majorHAnsi" w:hAnsiTheme="majorHAnsi"/>
          <w:sz w:val="24"/>
          <w:szCs w:val="24"/>
        </w:rPr>
        <w:t>s</w:t>
      </w:r>
      <w:r w:rsidRPr="00CD1E1E">
        <w:rPr>
          <w:rFonts w:asciiTheme="majorHAnsi" w:hAnsiTheme="majorHAnsi"/>
          <w:sz w:val="24"/>
          <w:szCs w:val="24"/>
        </w:rPr>
        <w:t xml:space="preserve"> referencia</w:t>
      </w:r>
      <w:r w:rsidR="00CD1E1E" w:rsidRPr="00CD1E1E">
        <w:rPr>
          <w:rFonts w:asciiTheme="majorHAnsi" w:hAnsiTheme="majorHAnsi"/>
          <w:sz w:val="24"/>
          <w:szCs w:val="24"/>
        </w:rPr>
        <w:t>s</w:t>
      </w:r>
      <w:r w:rsidRPr="00CD1E1E">
        <w:rPr>
          <w:rFonts w:asciiTheme="majorHAnsi" w:hAnsiTheme="majorHAnsi"/>
          <w:sz w:val="24"/>
          <w:szCs w:val="24"/>
        </w:rPr>
        <w:t xml:space="preserve"> de los valores de la tabla son: </w:t>
      </w:r>
      <w:r w:rsidR="004A699F" w:rsidRPr="00CD1E1E">
        <w:rPr>
          <w:rFonts w:asciiTheme="majorHAnsi" w:hAnsiTheme="majorHAnsi"/>
          <w:sz w:val="24"/>
          <w:szCs w:val="24"/>
        </w:rPr>
        <w:t xml:space="preserve">   </w:t>
      </w:r>
      <w:r w:rsidR="00CD1E1E" w:rsidRPr="00CD1E1E">
        <w:rPr>
          <w:rFonts w:asciiTheme="majorHAnsi" w:hAnsiTheme="majorHAnsi"/>
          <w:sz w:val="24"/>
          <w:szCs w:val="24"/>
        </w:rPr>
        <w:tab/>
      </w:r>
      <w:r w:rsidRPr="00CD1E1E">
        <w:rPr>
          <w:rFonts w:asciiTheme="majorHAnsi" w:hAnsiTheme="majorHAnsi"/>
          <w:sz w:val="24"/>
          <w:szCs w:val="24"/>
        </w:rPr>
        <w:t>RTCA 75.0</w:t>
      </w:r>
      <w:r w:rsidR="002F4AA5">
        <w:rPr>
          <w:rFonts w:asciiTheme="majorHAnsi" w:hAnsiTheme="majorHAnsi"/>
          <w:sz w:val="24"/>
          <w:szCs w:val="24"/>
        </w:rPr>
        <w:t>2</w:t>
      </w:r>
      <w:r w:rsidRPr="00CD1E1E">
        <w:rPr>
          <w:rFonts w:asciiTheme="majorHAnsi" w:hAnsiTheme="majorHAnsi"/>
          <w:sz w:val="24"/>
          <w:szCs w:val="24"/>
        </w:rPr>
        <w:t>.1</w:t>
      </w:r>
      <w:r w:rsidR="002F4AA5">
        <w:rPr>
          <w:rFonts w:asciiTheme="majorHAnsi" w:hAnsiTheme="majorHAnsi"/>
          <w:sz w:val="24"/>
          <w:szCs w:val="24"/>
        </w:rPr>
        <w:t>7</w:t>
      </w:r>
      <w:r w:rsidRPr="00CD1E1E">
        <w:rPr>
          <w:rFonts w:asciiTheme="majorHAnsi" w:hAnsiTheme="majorHAnsi"/>
          <w:sz w:val="24"/>
          <w:szCs w:val="24"/>
        </w:rPr>
        <w:t>:</w:t>
      </w:r>
      <w:r w:rsidR="002F4AA5">
        <w:rPr>
          <w:rFonts w:asciiTheme="majorHAnsi" w:hAnsiTheme="majorHAnsi"/>
          <w:sz w:val="24"/>
          <w:szCs w:val="24"/>
        </w:rPr>
        <w:t>13</w:t>
      </w:r>
      <w:r w:rsidRPr="00CD1E1E">
        <w:rPr>
          <w:rFonts w:asciiTheme="majorHAnsi" w:hAnsiTheme="majorHAnsi"/>
          <w:sz w:val="24"/>
          <w:szCs w:val="24"/>
        </w:rPr>
        <w:t xml:space="preserve"> </w:t>
      </w:r>
      <w:r w:rsidR="003D6ADA">
        <w:rPr>
          <w:rFonts w:asciiTheme="majorHAnsi" w:hAnsiTheme="majorHAnsi"/>
          <w:sz w:val="24"/>
          <w:szCs w:val="24"/>
        </w:rPr>
        <w:t>Diesel</w:t>
      </w:r>
    </w:p>
    <w:p w:rsidR="00E74D47" w:rsidRPr="00CD1E1E" w:rsidRDefault="009621B7">
      <w:pPr>
        <w:rPr>
          <w:rFonts w:asciiTheme="majorHAnsi" w:hAnsiTheme="majorHAnsi"/>
          <w:sz w:val="24"/>
          <w:szCs w:val="24"/>
        </w:rPr>
      </w:pPr>
      <w:r w:rsidRPr="00CD1E1E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</w:t>
      </w:r>
      <w:r w:rsidR="00CD1E1E" w:rsidRPr="00CD1E1E">
        <w:rPr>
          <w:rFonts w:asciiTheme="majorHAnsi" w:hAnsiTheme="majorHAnsi"/>
          <w:sz w:val="24"/>
          <w:szCs w:val="24"/>
        </w:rPr>
        <w:tab/>
      </w:r>
      <w:r w:rsidR="00E74D47" w:rsidRPr="00CD1E1E">
        <w:rPr>
          <w:rFonts w:asciiTheme="majorHAnsi" w:hAnsiTheme="majorHAnsi"/>
          <w:sz w:val="24"/>
          <w:szCs w:val="24"/>
        </w:rPr>
        <w:t xml:space="preserve">Norma </w:t>
      </w:r>
      <w:r w:rsidR="00E74D47" w:rsidRPr="00CD1E1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Euro IV - INTE 41-01-0</w:t>
      </w:r>
      <w:r w:rsidR="002F4AA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3</w:t>
      </w:r>
      <w:r w:rsidR="00E74D47" w:rsidRPr="00CD1E1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:2016</w:t>
      </w:r>
    </w:p>
    <w:p w:rsidR="00A51DAC" w:rsidRPr="00AA32D5" w:rsidRDefault="00A51DAC"/>
    <w:sectPr w:rsidR="00A51DAC" w:rsidRPr="00AA32D5" w:rsidSect="00A51DA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A5" w:rsidRDefault="002F4AA5" w:rsidP="004A699F">
      <w:r>
        <w:separator/>
      </w:r>
    </w:p>
  </w:endnote>
  <w:endnote w:type="continuationSeparator" w:id="0">
    <w:p w:rsidR="002F4AA5" w:rsidRDefault="002F4AA5" w:rsidP="004A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A5" w:rsidRDefault="002F4AA5" w:rsidP="004A699F">
      <w:r>
        <w:separator/>
      </w:r>
    </w:p>
  </w:footnote>
  <w:footnote w:type="continuationSeparator" w:id="0">
    <w:p w:rsidR="002F4AA5" w:rsidRDefault="002F4AA5" w:rsidP="004A6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A5" w:rsidRDefault="002F4AA5">
    <w:pPr>
      <w:pStyle w:val="Encabezado"/>
    </w:pPr>
    <w:r>
      <w:rPr>
        <w:noProof/>
        <w:lang w:val="es-CR" w:eastAsia="es-CR"/>
      </w:rPr>
      <w:drawing>
        <wp:inline distT="0" distB="0" distL="0" distR="0">
          <wp:extent cx="1116093" cy="517584"/>
          <wp:effectExtent l="0" t="0" r="0" b="0"/>
          <wp:docPr id="1" name="Imagen 1" descr="Image result for logo recope refinadora costarr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recope refinadora costarricen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399" b="25227"/>
                  <a:stretch/>
                </pic:blipFill>
                <pic:spPr bwMode="auto">
                  <a:xfrm>
                    <a:off x="0" y="0"/>
                    <a:ext cx="1116067" cy="5175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63608"/>
    <w:multiLevelType w:val="hybridMultilevel"/>
    <w:tmpl w:val="0C0A173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6721D"/>
    <w:multiLevelType w:val="hybridMultilevel"/>
    <w:tmpl w:val="F6C4711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AC"/>
    <w:rsid w:val="000232C8"/>
    <w:rsid w:val="00091ACA"/>
    <w:rsid w:val="001508B8"/>
    <w:rsid w:val="00151015"/>
    <w:rsid w:val="002128A6"/>
    <w:rsid w:val="00287CE1"/>
    <w:rsid w:val="002B4F2D"/>
    <w:rsid w:val="002F4AA5"/>
    <w:rsid w:val="0032390E"/>
    <w:rsid w:val="00325A6A"/>
    <w:rsid w:val="003525E9"/>
    <w:rsid w:val="003D6ADA"/>
    <w:rsid w:val="004A699F"/>
    <w:rsid w:val="004E0B44"/>
    <w:rsid w:val="005657E5"/>
    <w:rsid w:val="00613A6F"/>
    <w:rsid w:val="006E7F2F"/>
    <w:rsid w:val="007329B0"/>
    <w:rsid w:val="00754D3B"/>
    <w:rsid w:val="00786A50"/>
    <w:rsid w:val="007F7FC9"/>
    <w:rsid w:val="00801078"/>
    <w:rsid w:val="00820F5A"/>
    <w:rsid w:val="008B3AE0"/>
    <w:rsid w:val="008D4BF6"/>
    <w:rsid w:val="009621B7"/>
    <w:rsid w:val="00A51DAC"/>
    <w:rsid w:val="00AA32D5"/>
    <w:rsid w:val="00CD1E1E"/>
    <w:rsid w:val="00DB4975"/>
    <w:rsid w:val="00DC157F"/>
    <w:rsid w:val="00DC557B"/>
    <w:rsid w:val="00E74D47"/>
    <w:rsid w:val="00E90F88"/>
    <w:rsid w:val="00EA789C"/>
    <w:rsid w:val="00F306AE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1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657E5"/>
    <w:pPr>
      <w:ind w:left="720"/>
      <w:contextualSpacing/>
    </w:pPr>
  </w:style>
  <w:style w:type="table" w:styleId="Listaclara">
    <w:name w:val="Light List"/>
    <w:basedOn w:val="Tablanormal"/>
    <w:uiPriority w:val="61"/>
    <w:rsid w:val="004E0B4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A69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699F"/>
  </w:style>
  <w:style w:type="paragraph" w:styleId="Piedepgina">
    <w:name w:val="footer"/>
    <w:basedOn w:val="Normal"/>
    <w:link w:val="PiedepginaCar"/>
    <w:uiPriority w:val="99"/>
    <w:unhideWhenUsed/>
    <w:rsid w:val="004A69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99F"/>
  </w:style>
  <w:style w:type="paragraph" w:styleId="Textodeglobo">
    <w:name w:val="Balloon Text"/>
    <w:basedOn w:val="Normal"/>
    <w:link w:val="TextodegloboCar"/>
    <w:uiPriority w:val="99"/>
    <w:semiHidden/>
    <w:unhideWhenUsed/>
    <w:rsid w:val="004A69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1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657E5"/>
    <w:pPr>
      <w:ind w:left="720"/>
      <w:contextualSpacing/>
    </w:pPr>
  </w:style>
  <w:style w:type="table" w:styleId="Listaclara">
    <w:name w:val="Light List"/>
    <w:basedOn w:val="Tablanormal"/>
    <w:uiPriority w:val="61"/>
    <w:rsid w:val="004E0B4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A69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699F"/>
  </w:style>
  <w:style w:type="paragraph" w:styleId="Piedepgina">
    <w:name w:val="footer"/>
    <w:basedOn w:val="Normal"/>
    <w:link w:val="PiedepginaCar"/>
    <w:uiPriority w:val="99"/>
    <w:unhideWhenUsed/>
    <w:rsid w:val="004A69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99F"/>
  </w:style>
  <w:style w:type="paragraph" w:styleId="Textodeglobo">
    <w:name w:val="Balloon Text"/>
    <w:basedOn w:val="Normal"/>
    <w:link w:val="TextodegloboCar"/>
    <w:uiPriority w:val="99"/>
    <w:semiHidden/>
    <w:unhideWhenUsed/>
    <w:rsid w:val="004A69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94FB3-6ED4-41C1-85BB-3A2CA8C2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lesmes-bc</dc:creator>
  <cp:lastModifiedBy>Roger Gurdián López</cp:lastModifiedBy>
  <cp:revision>5</cp:revision>
  <dcterms:created xsi:type="dcterms:W3CDTF">2017-09-19T14:34:00Z</dcterms:created>
  <dcterms:modified xsi:type="dcterms:W3CDTF">2017-09-19T15:46:00Z</dcterms:modified>
</cp:coreProperties>
</file>